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436" w:tblpY="-175"/>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486"/>
      </w:tblGrid>
      <w:tr w:rsidR="00B52A76" w:rsidRPr="002A365D" w14:paraId="7418187D" w14:textId="77777777" w:rsidTr="003B6F0D">
        <w:trPr>
          <w:trHeight w:val="350"/>
        </w:trPr>
        <w:tc>
          <w:tcPr>
            <w:tcW w:w="4864" w:type="dxa"/>
            <w:tcBorders>
              <w:top w:val="single" w:sz="4" w:space="0" w:color="308DC6"/>
              <w:left w:val="single" w:sz="4" w:space="0" w:color="308DC6"/>
              <w:bottom w:val="single" w:sz="4" w:space="0" w:color="308DC6"/>
              <w:right w:val="single" w:sz="4" w:space="0" w:color="308DC6"/>
            </w:tcBorders>
            <w:shd w:val="clear" w:color="auto" w:fill="auto"/>
          </w:tcPr>
          <w:p w14:paraId="0EADA962" w14:textId="77777777" w:rsidR="00B52A76" w:rsidRPr="002A365D" w:rsidRDefault="00B52A76" w:rsidP="00B52A76">
            <w:pPr>
              <w:rPr>
                <w:rFonts w:asciiTheme="majorHAnsi" w:eastAsia="Calibri" w:hAnsiTheme="majorHAnsi"/>
                <w:sz w:val="18"/>
                <w:szCs w:val="18"/>
                <w:lang w:val="de-DE"/>
              </w:rPr>
            </w:pPr>
            <w:r w:rsidRPr="002A365D">
              <w:rPr>
                <w:rFonts w:asciiTheme="majorHAnsi" w:eastAsia="Calibri" w:hAnsiTheme="majorHAnsi"/>
                <w:sz w:val="18"/>
                <w:szCs w:val="18"/>
                <w:lang w:val="de-DE"/>
              </w:rPr>
              <w:t>Auftraggeber ........................... (Kunde)</w:t>
            </w:r>
          </w:p>
          <w:p w14:paraId="3747D078" w14:textId="77777777" w:rsidR="00B52A76" w:rsidRPr="002A365D" w:rsidRDefault="00B52A76" w:rsidP="00B52A76">
            <w:pPr>
              <w:rPr>
                <w:rFonts w:asciiTheme="majorHAnsi" w:eastAsia="Calibri" w:hAnsiTheme="majorHAnsi"/>
                <w:color w:val="000000"/>
                <w:sz w:val="18"/>
                <w:szCs w:val="18"/>
                <w:lang w:val="de-DE"/>
              </w:rPr>
            </w:pPr>
            <w:r w:rsidRPr="002A365D">
              <w:rPr>
                <w:rFonts w:asciiTheme="majorHAnsi" w:eastAsia="Calibri" w:hAnsiTheme="majorHAnsi"/>
                <w:color w:val="000000"/>
                <w:sz w:val="18"/>
                <w:szCs w:val="18"/>
                <w:lang w:val="de-DE"/>
              </w:rPr>
              <w:t>GESETZESENTWURF FÜR:</w:t>
            </w:r>
          </w:p>
          <w:p w14:paraId="59156A74" w14:textId="77777777" w:rsidR="00B52A76" w:rsidRPr="002A365D" w:rsidRDefault="00B52A76" w:rsidP="00B52A76">
            <w:pPr>
              <w:rPr>
                <w:rFonts w:asciiTheme="majorHAnsi" w:eastAsia="Calibri" w:hAnsiTheme="majorHAnsi"/>
                <w:color w:val="000000"/>
                <w:sz w:val="18"/>
                <w:szCs w:val="18"/>
                <w:lang w:val="de-DE"/>
              </w:rPr>
            </w:pPr>
            <w:r w:rsidRPr="002A365D">
              <w:rPr>
                <w:rFonts w:asciiTheme="majorHAnsi" w:eastAsia="Calibri" w:hAnsiTheme="majorHAnsi"/>
                <w:color w:val="000000"/>
                <w:sz w:val="18"/>
                <w:szCs w:val="18"/>
                <w:lang w:val="de-DE"/>
              </w:rPr>
              <w:t xml:space="preserve">[Firmenname, </w:t>
            </w:r>
            <w:proofErr w:type="spellStart"/>
            <w:r w:rsidRPr="002A365D">
              <w:rPr>
                <w:rFonts w:asciiTheme="majorHAnsi" w:eastAsia="Calibri" w:hAnsiTheme="majorHAnsi"/>
                <w:color w:val="000000"/>
                <w:sz w:val="18"/>
                <w:szCs w:val="18"/>
                <w:lang w:val="de-DE"/>
              </w:rPr>
              <w:t>USt-IdNr</w:t>
            </w:r>
            <w:proofErr w:type="spellEnd"/>
            <w:r w:rsidRPr="002A365D">
              <w:rPr>
                <w:rFonts w:asciiTheme="majorHAnsi" w:eastAsia="Calibri" w:hAnsiTheme="majorHAnsi"/>
                <w:color w:val="000000"/>
                <w:sz w:val="18"/>
                <w:szCs w:val="18"/>
                <w:lang w:val="de-DE"/>
              </w:rPr>
              <w:t>.]</w:t>
            </w:r>
          </w:p>
          <w:p w14:paraId="25A1BC55" w14:textId="77777777" w:rsidR="00B52A76" w:rsidRPr="002A365D" w:rsidRDefault="00B52A76" w:rsidP="00B52A76">
            <w:pPr>
              <w:rPr>
                <w:rFonts w:asciiTheme="majorHAnsi" w:eastAsia="Calibri" w:hAnsiTheme="majorHAnsi"/>
                <w:color w:val="000000"/>
                <w:sz w:val="18"/>
                <w:szCs w:val="18"/>
              </w:rPr>
            </w:pPr>
            <w:r w:rsidRPr="002A365D">
              <w:rPr>
                <w:rFonts w:asciiTheme="majorHAnsi" w:eastAsia="Calibri" w:hAnsiTheme="majorHAnsi"/>
                <w:color w:val="000000"/>
                <w:sz w:val="18"/>
                <w:szCs w:val="18"/>
              </w:rPr>
              <w:t>[</w:t>
            </w:r>
            <w:proofErr w:type="spellStart"/>
            <w:r w:rsidRPr="002A365D">
              <w:rPr>
                <w:rFonts w:asciiTheme="majorHAnsi" w:eastAsia="Calibri" w:hAnsiTheme="majorHAnsi"/>
                <w:color w:val="000000"/>
                <w:sz w:val="18"/>
                <w:szCs w:val="18"/>
              </w:rPr>
              <w:t>Adresse</w:t>
            </w:r>
            <w:proofErr w:type="spellEnd"/>
            <w:r w:rsidRPr="002A365D">
              <w:rPr>
                <w:rFonts w:asciiTheme="majorHAnsi" w:eastAsia="Calibri" w:hAnsiTheme="majorHAnsi"/>
                <w:color w:val="000000"/>
                <w:sz w:val="18"/>
                <w:szCs w:val="18"/>
              </w:rPr>
              <w:t>]</w:t>
            </w:r>
          </w:p>
          <w:p w14:paraId="48C2DAB3" w14:textId="77777777" w:rsidR="00B52A76" w:rsidRPr="002A365D" w:rsidRDefault="00B52A76" w:rsidP="00B52A76">
            <w:pPr>
              <w:rPr>
                <w:rFonts w:asciiTheme="majorHAnsi" w:eastAsia="Calibri" w:hAnsiTheme="majorHAnsi"/>
                <w:color w:val="000000"/>
                <w:sz w:val="18"/>
                <w:szCs w:val="18"/>
              </w:rPr>
            </w:pPr>
            <w:r w:rsidRPr="002A365D">
              <w:rPr>
                <w:rFonts w:asciiTheme="majorHAnsi" w:eastAsia="Calibri" w:hAnsiTheme="majorHAnsi"/>
                <w:color w:val="000000"/>
                <w:sz w:val="18"/>
                <w:szCs w:val="18"/>
              </w:rPr>
              <w:t>[</w:t>
            </w:r>
            <w:proofErr w:type="spellStart"/>
            <w:r w:rsidRPr="002A365D">
              <w:rPr>
                <w:rFonts w:asciiTheme="majorHAnsi" w:eastAsia="Calibri" w:hAnsiTheme="majorHAnsi"/>
                <w:color w:val="000000"/>
                <w:sz w:val="18"/>
                <w:szCs w:val="18"/>
              </w:rPr>
              <w:t>Stadt</w:t>
            </w:r>
            <w:proofErr w:type="spellEnd"/>
            <w:r w:rsidRPr="002A365D">
              <w:rPr>
                <w:rFonts w:asciiTheme="majorHAnsi" w:eastAsia="Calibri" w:hAnsiTheme="majorHAnsi"/>
                <w:color w:val="000000"/>
                <w:sz w:val="18"/>
                <w:szCs w:val="18"/>
              </w:rPr>
              <w:t xml:space="preserve">, </w:t>
            </w:r>
            <w:proofErr w:type="spellStart"/>
            <w:r w:rsidRPr="002A365D">
              <w:rPr>
                <w:rFonts w:asciiTheme="majorHAnsi" w:eastAsia="Calibri" w:hAnsiTheme="majorHAnsi"/>
                <w:color w:val="000000"/>
                <w:sz w:val="18"/>
                <w:szCs w:val="18"/>
              </w:rPr>
              <w:t>Postleitzahl</w:t>
            </w:r>
            <w:proofErr w:type="spellEnd"/>
            <w:r w:rsidRPr="002A365D">
              <w:rPr>
                <w:rFonts w:asciiTheme="majorHAnsi" w:eastAsia="Calibri" w:hAnsiTheme="majorHAnsi"/>
                <w:color w:val="000000"/>
                <w:sz w:val="18"/>
                <w:szCs w:val="18"/>
              </w:rPr>
              <w:t>]</w:t>
            </w:r>
          </w:p>
          <w:p w14:paraId="764CEC5A" w14:textId="77777777" w:rsidR="00B52A76" w:rsidRPr="002A365D" w:rsidRDefault="00B52A76" w:rsidP="00B52A76">
            <w:pPr>
              <w:rPr>
                <w:rFonts w:asciiTheme="majorHAnsi" w:eastAsia="Calibri" w:hAnsiTheme="majorHAnsi"/>
                <w:color w:val="000000"/>
                <w:sz w:val="18"/>
                <w:szCs w:val="18"/>
              </w:rPr>
            </w:pPr>
            <w:r w:rsidRPr="002A365D">
              <w:rPr>
                <w:rFonts w:asciiTheme="majorHAnsi" w:eastAsia="Calibri" w:hAnsiTheme="majorHAnsi"/>
                <w:color w:val="000000"/>
                <w:sz w:val="18"/>
                <w:szCs w:val="18"/>
              </w:rPr>
              <w:t>[</w:t>
            </w:r>
            <w:proofErr w:type="spellStart"/>
            <w:r w:rsidRPr="002A365D">
              <w:rPr>
                <w:rFonts w:asciiTheme="majorHAnsi" w:eastAsia="Calibri" w:hAnsiTheme="majorHAnsi"/>
                <w:color w:val="000000"/>
                <w:sz w:val="18"/>
                <w:szCs w:val="18"/>
              </w:rPr>
              <w:t>Telefonnummer</w:t>
            </w:r>
            <w:proofErr w:type="spellEnd"/>
            <w:r w:rsidRPr="002A365D">
              <w:rPr>
                <w:rFonts w:asciiTheme="majorHAnsi" w:eastAsia="Calibri" w:hAnsiTheme="majorHAnsi"/>
                <w:color w:val="000000"/>
                <w:sz w:val="18"/>
                <w:szCs w:val="18"/>
              </w:rPr>
              <w:t xml:space="preserve">] </w:t>
            </w:r>
          </w:p>
        </w:tc>
        <w:tc>
          <w:tcPr>
            <w:tcW w:w="4486" w:type="dxa"/>
            <w:tcBorders>
              <w:top w:val="single" w:sz="4" w:space="0" w:color="308DC6"/>
              <w:left w:val="single" w:sz="4" w:space="0" w:color="308DC6"/>
              <w:bottom w:val="single" w:sz="4" w:space="0" w:color="308DC6"/>
              <w:right w:val="single" w:sz="4" w:space="0" w:color="308DC6"/>
            </w:tcBorders>
            <w:shd w:val="clear" w:color="auto" w:fill="auto"/>
          </w:tcPr>
          <w:p w14:paraId="0014250C" w14:textId="77777777" w:rsidR="00B52A76" w:rsidRPr="002A365D" w:rsidRDefault="00B52A76" w:rsidP="00B52A76">
            <w:pPr>
              <w:rPr>
                <w:rFonts w:asciiTheme="majorHAnsi" w:eastAsia="Calibri" w:hAnsiTheme="majorHAnsi"/>
                <w:sz w:val="18"/>
                <w:szCs w:val="18"/>
                <w:lang w:val="de-DE"/>
              </w:rPr>
            </w:pPr>
            <w:r w:rsidRPr="002A365D">
              <w:rPr>
                <w:rFonts w:asciiTheme="majorHAnsi" w:eastAsia="Calibri" w:hAnsiTheme="majorHAnsi"/>
                <w:sz w:val="18"/>
                <w:szCs w:val="18"/>
                <w:lang w:val="de-DE"/>
              </w:rPr>
              <w:t>Ausliefern:</w:t>
            </w:r>
          </w:p>
          <w:p w14:paraId="1FDDE3A6" w14:textId="77777777" w:rsidR="00B52A76" w:rsidRPr="002A365D" w:rsidRDefault="00B52A76" w:rsidP="00B52A76">
            <w:pPr>
              <w:rPr>
                <w:rFonts w:asciiTheme="majorHAnsi" w:eastAsia="Calibri" w:hAnsiTheme="majorHAnsi"/>
                <w:color w:val="000000"/>
                <w:sz w:val="18"/>
                <w:szCs w:val="18"/>
                <w:lang w:val="de-DE"/>
              </w:rPr>
            </w:pPr>
            <w:r w:rsidRPr="002A365D">
              <w:rPr>
                <w:rFonts w:asciiTheme="majorHAnsi" w:eastAsia="Calibri" w:hAnsiTheme="majorHAnsi"/>
                <w:color w:val="000000"/>
                <w:sz w:val="18"/>
                <w:szCs w:val="18"/>
                <w:lang w:val="de-DE"/>
              </w:rPr>
              <w:t xml:space="preserve">[Firmenname, </w:t>
            </w:r>
            <w:proofErr w:type="spellStart"/>
            <w:r w:rsidRPr="002A365D">
              <w:rPr>
                <w:rFonts w:asciiTheme="majorHAnsi" w:eastAsia="Calibri" w:hAnsiTheme="majorHAnsi"/>
                <w:color w:val="000000"/>
                <w:sz w:val="18"/>
                <w:szCs w:val="18"/>
                <w:lang w:val="de-DE"/>
              </w:rPr>
              <w:t>USt-IdNr</w:t>
            </w:r>
            <w:proofErr w:type="spellEnd"/>
            <w:r w:rsidRPr="002A365D">
              <w:rPr>
                <w:rFonts w:asciiTheme="majorHAnsi" w:eastAsia="Calibri" w:hAnsiTheme="majorHAnsi"/>
                <w:color w:val="000000"/>
                <w:sz w:val="18"/>
                <w:szCs w:val="18"/>
                <w:lang w:val="de-DE"/>
              </w:rPr>
              <w:t>.]</w:t>
            </w:r>
          </w:p>
          <w:p w14:paraId="1E732A2E" w14:textId="77777777" w:rsidR="00B52A76" w:rsidRPr="002A365D" w:rsidRDefault="00B52A76" w:rsidP="00B52A76">
            <w:pPr>
              <w:rPr>
                <w:rFonts w:asciiTheme="majorHAnsi" w:eastAsia="Calibri" w:hAnsiTheme="majorHAnsi"/>
                <w:color w:val="000000"/>
                <w:sz w:val="18"/>
                <w:szCs w:val="18"/>
                <w:lang w:val="de-DE"/>
              </w:rPr>
            </w:pPr>
            <w:r w:rsidRPr="002A365D">
              <w:rPr>
                <w:rFonts w:asciiTheme="majorHAnsi" w:eastAsia="Calibri" w:hAnsiTheme="majorHAnsi"/>
                <w:color w:val="000000"/>
                <w:sz w:val="18"/>
                <w:szCs w:val="18"/>
                <w:lang w:val="de-DE"/>
              </w:rPr>
              <w:t>[Adresse]</w:t>
            </w:r>
          </w:p>
          <w:p w14:paraId="4325E3C7" w14:textId="77777777" w:rsidR="00B52A76" w:rsidRPr="002A365D" w:rsidRDefault="00B52A76" w:rsidP="00B52A76">
            <w:pPr>
              <w:rPr>
                <w:rFonts w:asciiTheme="majorHAnsi" w:eastAsia="Calibri" w:hAnsiTheme="majorHAnsi"/>
                <w:color w:val="000000"/>
                <w:sz w:val="18"/>
                <w:szCs w:val="18"/>
              </w:rPr>
            </w:pPr>
            <w:r w:rsidRPr="002A365D">
              <w:rPr>
                <w:rFonts w:asciiTheme="majorHAnsi" w:eastAsia="Calibri" w:hAnsiTheme="majorHAnsi"/>
                <w:color w:val="000000"/>
                <w:sz w:val="18"/>
                <w:szCs w:val="18"/>
              </w:rPr>
              <w:t>[</w:t>
            </w:r>
            <w:proofErr w:type="spellStart"/>
            <w:r w:rsidRPr="002A365D">
              <w:rPr>
                <w:rFonts w:asciiTheme="majorHAnsi" w:eastAsia="Calibri" w:hAnsiTheme="majorHAnsi"/>
                <w:color w:val="000000"/>
                <w:sz w:val="18"/>
                <w:szCs w:val="18"/>
              </w:rPr>
              <w:t>Stadt</w:t>
            </w:r>
            <w:proofErr w:type="spellEnd"/>
            <w:r w:rsidRPr="002A365D">
              <w:rPr>
                <w:rFonts w:asciiTheme="majorHAnsi" w:eastAsia="Calibri" w:hAnsiTheme="majorHAnsi"/>
                <w:color w:val="000000"/>
                <w:sz w:val="18"/>
                <w:szCs w:val="18"/>
              </w:rPr>
              <w:t xml:space="preserve">, ST </w:t>
            </w:r>
            <w:proofErr w:type="spellStart"/>
            <w:r w:rsidRPr="002A365D">
              <w:rPr>
                <w:rFonts w:asciiTheme="majorHAnsi" w:eastAsia="Calibri" w:hAnsiTheme="majorHAnsi"/>
                <w:color w:val="000000"/>
                <w:sz w:val="18"/>
                <w:szCs w:val="18"/>
              </w:rPr>
              <w:t>Postleitzahl</w:t>
            </w:r>
            <w:proofErr w:type="spellEnd"/>
            <w:r w:rsidRPr="002A365D">
              <w:rPr>
                <w:rFonts w:asciiTheme="majorHAnsi" w:eastAsia="Calibri" w:hAnsiTheme="majorHAnsi"/>
                <w:color w:val="000000"/>
                <w:sz w:val="18"/>
                <w:szCs w:val="18"/>
              </w:rPr>
              <w:t>]</w:t>
            </w:r>
          </w:p>
          <w:p w14:paraId="1FA0248F" w14:textId="77777777" w:rsidR="00B52A76" w:rsidRPr="002A365D" w:rsidRDefault="00B52A76" w:rsidP="00B52A76">
            <w:pPr>
              <w:rPr>
                <w:rFonts w:asciiTheme="majorHAnsi" w:eastAsia="Calibri" w:hAnsiTheme="majorHAnsi"/>
                <w:color w:val="000000"/>
                <w:sz w:val="18"/>
                <w:szCs w:val="18"/>
              </w:rPr>
            </w:pPr>
            <w:r w:rsidRPr="002A365D">
              <w:rPr>
                <w:rFonts w:asciiTheme="majorHAnsi" w:eastAsia="Calibri" w:hAnsiTheme="majorHAnsi"/>
                <w:color w:val="000000"/>
                <w:sz w:val="18"/>
                <w:szCs w:val="18"/>
              </w:rPr>
              <w:t>[</w:t>
            </w:r>
            <w:proofErr w:type="spellStart"/>
            <w:r w:rsidRPr="002A365D">
              <w:rPr>
                <w:rFonts w:asciiTheme="majorHAnsi" w:eastAsia="Calibri" w:hAnsiTheme="majorHAnsi"/>
                <w:color w:val="000000"/>
                <w:sz w:val="18"/>
                <w:szCs w:val="18"/>
              </w:rPr>
              <w:t>Telefonnummer</w:t>
            </w:r>
            <w:proofErr w:type="spellEnd"/>
            <w:r w:rsidRPr="002A365D">
              <w:rPr>
                <w:rFonts w:asciiTheme="majorHAnsi" w:eastAsia="Calibri" w:hAnsiTheme="majorHAnsi"/>
                <w:color w:val="000000"/>
                <w:sz w:val="18"/>
                <w:szCs w:val="18"/>
              </w:rPr>
              <w:t>]</w:t>
            </w:r>
          </w:p>
          <w:p w14:paraId="5DA73E91" w14:textId="77777777" w:rsidR="00B52A76" w:rsidRPr="002A365D" w:rsidRDefault="00B52A76" w:rsidP="00B52A76">
            <w:pPr>
              <w:rPr>
                <w:rFonts w:asciiTheme="majorHAnsi" w:eastAsia="Calibri" w:hAnsiTheme="majorHAnsi"/>
                <w:color w:val="000000"/>
                <w:sz w:val="18"/>
                <w:szCs w:val="18"/>
              </w:rPr>
            </w:pPr>
          </w:p>
        </w:tc>
      </w:tr>
    </w:tbl>
    <w:p w14:paraId="5B706F1E" w14:textId="77777777" w:rsidR="00B52A76" w:rsidRPr="002A365D" w:rsidRDefault="00B52A76" w:rsidP="00B52A76">
      <w:pPr>
        <w:rPr>
          <w:rFonts w:asciiTheme="majorHAnsi" w:eastAsia="Calibri" w:hAnsiTheme="majorHAnsi"/>
          <w:sz w:val="18"/>
          <w:szCs w:val="18"/>
        </w:rPr>
      </w:pPr>
    </w:p>
    <w:tbl>
      <w:tblPr>
        <w:tblStyle w:val="GridTable4-Accent11"/>
        <w:tblpPr w:leftFromText="180" w:rightFromText="180" w:vertAnchor="text" w:horzAnchor="page" w:tblpX="1438" w:tblpY="33"/>
        <w:tblW w:w="9362" w:type="dxa"/>
        <w:tblLook w:val="04A0" w:firstRow="1" w:lastRow="0" w:firstColumn="1" w:lastColumn="0" w:noHBand="0" w:noVBand="1"/>
      </w:tblPr>
      <w:tblGrid>
        <w:gridCol w:w="9362"/>
      </w:tblGrid>
      <w:tr w:rsidR="00B52A76" w:rsidRPr="002A365D" w14:paraId="211F4A94" w14:textId="77777777" w:rsidTr="00B52A76">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362" w:type="dxa"/>
            <w:shd w:val="clear" w:color="auto" w:fill="9CC2E5"/>
          </w:tcPr>
          <w:p w14:paraId="0363A78C" w14:textId="77777777" w:rsidR="00B52A76" w:rsidRPr="002A365D" w:rsidRDefault="00B52A76" w:rsidP="00B52A76">
            <w:pPr>
              <w:rPr>
                <w:rFonts w:asciiTheme="majorHAnsi" w:eastAsia="Calibri" w:hAnsiTheme="majorHAnsi"/>
                <w:sz w:val="18"/>
                <w:szCs w:val="18"/>
              </w:rPr>
            </w:pPr>
            <w:proofErr w:type="spellStart"/>
            <w:r w:rsidRPr="002A365D">
              <w:rPr>
                <w:rFonts w:asciiTheme="majorHAnsi" w:eastAsia="Calibri" w:hAnsiTheme="majorHAnsi"/>
                <w:sz w:val="18"/>
                <w:szCs w:val="18"/>
              </w:rPr>
              <w:t>Produkte</w:t>
            </w:r>
            <w:proofErr w:type="spellEnd"/>
            <w:r w:rsidRPr="002A365D">
              <w:rPr>
                <w:rFonts w:asciiTheme="majorHAnsi" w:eastAsia="Calibri" w:hAnsiTheme="majorHAnsi"/>
                <w:sz w:val="18"/>
                <w:szCs w:val="18"/>
              </w:rPr>
              <w:t xml:space="preserve"> und </w:t>
            </w:r>
            <w:proofErr w:type="spellStart"/>
            <w:r w:rsidRPr="002A365D">
              <w:rPr>
                <w:rFonts w:asciiTheme="majorHAnsi" w:eastAsia="Calibri" w:hAnsiTheme="majorHAnsi"/>
                <w:sz w:val="18"/>
                <w:szCs w:val="18"/>
              </w:rPr>
              <w:t>Dienstleistungen</w:t>
            </w:r>
            <w:proofErr w:type="spellEnd"/>
            <w:r w:rsidRPr="002A365D">
              <w:rPr>
                <w:rFonts w:asciiTheme="majorHAnsi" w:eastAsia="Calibri" w:hAnsiTheme="majorHAnsi"/>
                <w:sz w:val="18"/>
                <w:szCs w:val="18"/>
              </w:rPr>
              <w:t xml:space="preserve"> </w:t>
            </w:r>
            <w:proofErr w:type="spellStart"/>
            <w:r w:rsidRPr="002A365D">
              <w:rPr>
                <w:rFonts w:asciiTheme="majorHAnsi" w:eastAsia="Calibri" w:hAnsiTheme="majorHAnsi"/>
                <w:sz w:val="18"/>
                <w:szCs w:val="18"/>
              </w:rPr>
              <w:t>Preisgestaltung</w:t>
            </w:r>
            <w:proofErr w:type="spellEnd"/>
            <w:r w:rsidRPr="002A365D">
              <w:rPr>
                <w:rFonts w:asciiTheme="majorHAnsi" w:eastAsia="Calibri" w:hAnsiTheme="majorHAnsi"/>
                <w:sz w:val="18"/>
                <w:szCs w:val="18"/>
              </w:rPr>
              <w:t>:</w:t>
            </w:r>
          </w:p>
        </w:tc>
      </w:tr>
    </w:tbl>
    <w:p w14:paraId="487CC364" w14:textId="3C29CE46" w:rsidR="00B52A76" w:rsidRPr="002A365D" w:rsidRDefault="00B52A76" w:rsidP="00B52A76">
      <w:pPr>
        <w:jc w:val="both"/>
        <w:rPr>
          <w:rFonts w:asciiTheme="majorHAnsi" w:eastAsia="Calibri" w:hAnsiTheme="majorHAnsi"/>
          <w:sz w:val="18"/>
          <w:szCs w:val="18"/>
          <w:lang w:val="de-DE"/>
        </w:rPr>
      </w:pPr>
      <w:r w:rsidRPr="002A365D">
        <w:rPr>
          <w:rFonts w:asciiTheme="majorHAnsi" w:eastAsia="Calibri" w:hAnsiTheme="majorHAnsi"/>
          <w:sz w:val="18"/>
          <w:szCs w:val="18"/>
          <w:lang w:val="de-DE"/>
        </w:rPr>
        <w:t xml:space="preserve">Die unten angegebene </w:t>
      </w:r>
      <w:proofErr w:type="spellStart"/>
      <w:r w:rsidRPr="002A365D">
        <w:rPr>
          <w:rFonts w:asciiTheme="majorHAnsi" w:eastAsia="Calibri" w:hAnsiTheme="majorHAnsi"/>
          <w:sz w:val="18"/>
          <w:szCs w:val="18"/>
          <w:lang w:val="de-DE"/>
        </w:rPr>
        <w:t>UiPath</w:t>
      </w:r>
      <w:proofErr w:type="spellEnd"/>
      <w:r w:rsidRPr="002A365D">
        <w:rPr>
          <w:rFonts w:asciiTheme="majorHAnsi" w:eastAsia="Calibri" w:hAnsiTheme="majorHAnsi"/>
          <w:sz w:val="18"/>
          <w:szCs w:val="18"/>
          <w:lang w:val="de-DE"/>
        </w:rPr>
        <w:t xml:space="preserve"> RPA-Plattform wird für eine Dauer von 12 Monaten ("Lizenzlaufzeit") bereitgestellt und beginnt mit dem Datum der Lieferung des Lizenzschlüssels ("Gültigkeitsdatum"). Die unten angegebenen Daten stellen daher die besten Schätzungen der Start- und Enddaten der Lizenzlaufzeit dar. </w:t>
      </w:r>
    </w:p>
    <w:tbl>
      <w:tblPr>
        <w:tblStyle w:val="GridTable4-Accent11"/>
        <w:tblW w:w="0" w:type="auto"/>
        <w:tblLook w:val="04A0" w:firstRow="1" w:lastRow="0" w:firstColumn="1" w:lastColumn="0" w:noHBand="0" w:noVBand="1"/>
      </w:tblPr>
      <w:tblGrid>
        <w:gridCol w:w="1477"/>
        <w:gridCol w:w="1339"/>
        <w:gridCol w:w="624"/>
        <w:gridCol w:w="1119"/>
        <w:gridCol w:w="968"/>
        <w:gridCol w:w="994"/>
        <w:gridCol w:w="994"/>
        <w:gridCol w:w="838"/>
        <w:gridCol w:w="1223"/>
      </w:tblGrid>
      <w:tr w:rsidR="00B52A76" w:rsidRPr="002A365D" w14:paraId="4BB2E1F6" w14:textId="77777777" w:rsidTr="00B52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hideMark/>
          </w:tcPr>
          <w:p w14:paraId="7560B2EF" w14:textId="0992F5AF" w:rsidR="00B52A76" w:rsidRPr="002A365D" w:rsidRDefault="002445B9" w:rsidP="00B52A76">
            <w:pPr>
              <w:spacing w:before="100" w:beforeAutospacing="1" w:after="100" w:afterAutospacing="1"/>
              <w:rPr>
                <w:rFonts w:asciiTheme="majorHAnsi" w:eastAsia="Calibri" w:hAnsiTheme="majorHAnsi"/>
                <w:sz w:val="18"/>
                <w:szCs w:val="18"/>
              </w:rPr>
            </w:pPr>
            <w:proofErr w:type="spellStart"/>
            <w:r w:rsidRPr="002A365D">
              <w:rPr>
                <w:rFonts w:asciiTheme="majorHAnsi" w:eastAsia="Calibri" w:hAnsiTheme="majorHAnsi"/>
                <w:sz w:val="18"/>
                <w:szCs w:val="18"/>
              </w:rPr>
              <w:t>UiPath</w:t>
            </w:r>
            <w:proofErr w:type="spellEnd"/>
            <w:r w:rsidRPr="002A365D">
              <w:rPr>
                <w:rFonts w:asciiTheme="majorHAnsi" w:eastAsia="Calibri" w:hAnsiTheme="majorHAnsi"/>
                <w:sz w:val="18"/>
                <w:szCs w:val="18"/>
              </w:rPr>
              <w:t xml:space="preserve"> RPA-</w:t>
            </w:r>
            <w:proofErr w:type="spellStart"/>
            <w:r w:rsidRPr="002A365D">
              <w:rPr>
                <w:rFonts w:asciiTheme="majorHAnsi" w:eastAsia="Calibri" w:hAnsiTheme="majorHAnsi"/>
                <w:sz w:val="18"/>
                <w:szCs w:val="18"/>
              </w:rPr>
              <w:t>Plattform</w:t>
            </w:r>
            <w:proofErr w:type="spellEnd"/>
            <w:r w:rsidRPr="002A365D">
              <w:rPr>
                <w:rFonts w:asciiTheme="majorHAnsi" w:eastAsia="Calibri" w:hAnsiTheme="majorHAnsi"/>
                <w:sz w:val="18"/>
                <w:szCs w:val="18"/>
              </w:rPr>
              <w:t xml:space="preserve"> </w:t>
            </w:r>
            <w:proofErr w:type="spellStart"/>
            <w:r w:rsidRPr="002A365D">
              <w:rPr>
                <w:rFonts w:asciiTheme="majorHAnsi" w:eastAsia="Calibri" w:hAnsiTheme="majorHAnsi"/>
                <w:sz w:val="18"/>
                <w:szCs w:val="18"/>
              </w:rPr>
              <w:t>Produktbeschreibung</w:t>
            </w:r>
            <w:proofErr w:type="spellEnd"/>
            <w:r w:rsidRPr="002A365D">
              <w:rPr>
                <w:rFonts w:asciiTheme="majorHAnsi" w:eastAsia="Calibri" w:hAnsiTheme="majorHAnsi"/>
                <w:sz w:val="18"/>
                <w:szCs w:val="18"/>
              </w:rPr>
              <w:t xml:space="preserve"> </w:t>
            </w:r>
          </w:p>
        </w:tc>
        <w:tc>
          <w:tcPr>
            <w:tcW w:w="934" w:type="dxa"/>
            <w:hideMark/>
          </w:tcPr>
          <w:p w14:paraId="19BD7256" w14:textId="77777777" w:rsidR="00B52A76" w:rsidRPr="002A365D"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rPr>
            </w:pPr>
            <w:proofErr w:type="spellStart"/>
            <w:r w:rsidRPr="002A365D">
              <w:rPr>
                <w:rFonts w:asciiTheme="majorHAnsi" w:eastAsia="Calibri" w:hAnsiTheme="majorHAnsi"/>
                <w:sz w:val="18"/>
                <w:szCs w:val="18"/>
              </w:rPr>
              <w:t>Rechnungskreislauf</w:t>
            </w:r>
            <w:proofErr w:type="spellEnd"/>
            <w:r w:rsidRPr="002A365D">
              <w:rPr>
                <w:rFonts w:asciiTheme="majorHAnsi" w:eastAsia="Calibri" w:hAnsiTheme="majorHAnsi"/>
                <w:sz w:val="18"/>
                <w:szCs w:val="18"/>
              </w:rPr>
              <w:t xml:space="preserve"> </w:t>
            </w:r>
          </w:p>
        </w:tc>
        <w:tc>
          <w:tcPr>
            <w:tcW w:w="803" w:type="dxa"/>
            <w:hideMark/>
          </w:tcPr>
          <w:p w14:paraId="13D81C4B" w14:textId="77777777" w:rsidR="00B52A76" w:rsidRPr="002A365D"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rPr>
            </w:pPr>
            <w:proofErr w:type="spellStart"/>
            <w:r w:rsidRPr="002A365D">
              <w:rPr>
                <w:rFonts w:asciiTheme="majorHAnsi" w:eastAsia="Calibri" w:hAnsiTheme="majorHAnsi"/>
                <w:sz w:val="18"/>
                <w:szCs w:val="18"/>
              </w:rPr>
              <w:t>Menge</w:t>
            </w:r>
            <w:proofErr w:type="spellEnd"/>
            <w:r w:rsidRPr="002A365D">
              <w:rPr>
                <w:rFonts w:asciiTheme="majorHAnsi" w:eastAsia="Calibri" w:hAnsiTheme="majorHAnsi"/>
                <w:sz w:val="18"/>
                <w:szCs w:val="18"/>
              </w:rPr>
              <w:t xml:space="preserve"> </w:t>
            </w:r>
          </w:p>
        </w:tc>
        <w:tc>
          <w:tcPr>
            <w:tcW w:w="967" w:type="dxa"/>
          </w:tcPr>
          <w:p w14:paraId="64C234EC" w14:textId="77777777" w:rsidR="00B52A76" w:rsidRPr="002A365D"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rPr>
            </w:pPr>
            <w:proofErr w:type="spellStart"/>
            <w:r w:rsidRPr="002A365D">
              <w:rPr>
                <w:rFonts w:asciiTheme="majorHAnsi" w:eastAsia="Calibri" w:hAnsiTheme="majorHAnsi"/>
                <w:sz w:val="18"/>
                <w:szCs w:val="18"/>
              </w:rPr>
              <w:t>Maßeinheit</w:t>
            </w:r>
            <w:proofErr w:type="spellEnd"/>
          </w:p>
        </w:tc>
        <w:tc>
          <w:tcPr>
            <w:tcW w:w="1517" w:type="dxa"/>
          </w:tcPr>
          <w:p w14:paraId="09752D1C" w14:textId="77777777" w:rsidR="00B52A76" w:rsidRPr="002A365D"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rPr>
            </w:pPr>
            <w:proofErr w:type="spellStart"/>
            <w:r w:rsidRPr="002A365D">
              <w:rPr>
                <w:rFonts w:asciiTheme="majorHAnsi" w:eastAsia="Calibri" w:hAnsiTheme="majorHAnsi"/>
                <w:sz w:val="18"/>
                <w:szCs w:val="18"/>
              </w:rPr>
              <w:t>Lizenzmodell</w:t>
            </w:r>
            <w:proofErr w:type="spellEnd"/>
          </w:p>
        </w:tc>
        <w:tc>
          <w:tcPr>
            <w:tcW w:w="941" w:type="dxa"/>
            <w:hideMark/>
          </w:tcPr>
          <w:p w14:paraId="6F5049CF" w14:textId="77777777" w:rsidR="00B52A76" w:rsidRPr="002A365D"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rPr>
            </w:pPr>
            <w:proofErr w:type="spellStart"/>
            <w:r w:rsidRPr="002A365D">
              <w:rPr>
                <w:rFonts w:asciiTheme="majorHAnsi" w:eastAsia="Calibri" w:hAnsiTheme="majorHAnsi"/>
                <w:sz w:val="18"/>
                <w:szCs w:val="18"/>
              </w:rPr>
              <w:t>Startdatum</w:t>
            </w:r>
            <w:proofErr w:type="spellEnd"/>
            <w:r w:rsidRPr="002A365D">
              <w:rPr>
                <w:rFonts w:asciiTheme="majorHAnsi" w:eastAsia="Calibri" w:hAnsiTheme="majorHAnsi"/>
                <w:sz w:val="18"/>
                <w:szCs w:val="18"/>
              </w:rPr>
              <w:t xml:space="preserve"> der </w:t>
            </w:r>
            <w:proofErr w:type="spellStart"/>
            <w:r w:rsidRPr="002A365D">
              <w:rPr>
                <w:rFonts w:asciiTheme="majorHAnsi" w:eastAsia="Calibri" w:hAnsiTheme="majorHAnsi"/>
                <w:sz w:val="18"/>
                <w:szCs w:val="18"/>
              </w:rPr>
              <w:t>Lizenzlaufzeit</w:t>
            </w:r>
            <w:proofErr w:type="spellEnd"/>
            <w:r w:rsidRPr="002A365D">
              <w:rPr>
                <w:rFonts w:asciiTheme="majorHAnsi" w:eastAsia="Calibri" w:hAnsiTheme="majorHAnsi"/>
                <w:sz w:val="18"/>
                <w:szCs w:val="18"/>
              </w:rPr>
              <w:t xml:space="preserve"> </w:t>
            </w:r>
          </w:p>
        </w:tc>
        <w:tc>
          <w:tcPr>
            <w:tcW w:w="969" w:type="dxa"/>
            <w:hideMark/>
          </w:tcPr>
          <w:p w14:paraId="762C84B4" w14:textId="77777777" w:rsidR="00B52A76" w:rsidRPr="002A365D"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rPr>
            </w:pPr>
            <w:proofErr w:type="spellStart"/>
            <w:r w:rsidRPr="002A365D">
              <w:rPr>
                <w:rFonts w:asciiTheme="majorHAnsi" w:eastAsia="Calibri" w:hAnsiTheme="majorHAnsi"/>
                <w:sz w:val="18"/>
                <w:szCs w:val="18"/>
              </w:rPr>
              <w:t>Enddatum</w:t>
            </w:r>
            <w:proofErr w:type="spellEnd"/>
            <w:r w:rsidRPr="002A365D">
              <w:rPr>
                <w:rFonts w:asciiTheme="majorHAnsi" w:eastAsia="Calibri" w:hAnsiTheme="majorHAnsi"/>
                <w:sz w:val="18"/>
                <w:szCs w:val="18"/>
              </w:rPr>
              <w:t xml:space="preserve"> der </w:t>
            </w:r>
            <w:proofErr w:type="spellStart"/>
            <w:r w:rsidRPr="002A365D">
              <w:rPr>
                <w:rFonts w:asciiTheme="majorHAnsi" w:eastAsia="Calibri" w:hAnsiTheme="majorHAnsi"/>
                <w:sz w:val="18"/>
                <w:szCs w:val="18"/>
              </w:rPr>
              <w:t>Lizenzlaufzeit</w:t>
            </w:r>
            <w:proofErr w:type="spellEnd"/>
            <w:r w:rsidRPr="002A365D">
              <w:rPr>
                <w:rFonts w:asciiTheme="majorHAnsi" w:eastAsia="Calibri" w:hAnsiTheme="majorHAnsi"/>
                <w:sz w:val="18"/>
                <w:szCs w:val="18"/>
              </w:rPr>
              <w:t xml:space="preserve"> </w:t>
            </w:r>
          </w:p>
        </w:tc>
        <w:tc>
          <w:tcPr>
            <w:tcW w:w="810" w:type="dxa"/>
            <w:hideMark/>
          </w:tcPr>
          <w:p w14:paraId="24EBECFF" w14:textId="77777777" w:rsidR="00B52A76" w:rsidRPr="002A365D"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rPr>
            </w:pPr>
            <w:proofErr w:type="spellStart"/>
            <w:r w:rsidRPr="002A365D">
              <w:rPr>
                <w:rFonts w:asciiTheme="majorHAnsi" w:eastAsia="Calibri" w:hAnsiTheme="majorHAnsi"/>
                <w:sz w:val="18"/>
                <w:szCs w:val="18"/>
              </w:rPr>
              <w:t>Einzelpreis</w:t>
            </w:r>
            <w:proofErr w:type="spellEnd"/>
            <w:r w:rsidRPr="002A365D">
              <w:rPr>
                <w:rFonts w:asciiTheme="majorHAnsi" w:eastAsia="Calibri" w:hAnsiTheme="majorHAnsi"/>
                <w:sz w:val="18"/>
                <w:szCs w:val="18"/>
              </w:rPr>
              <w:t xml:space="preserve"> </w:t>
            </w:r>
          </w:p>
        </w:tc>
        <w:tc>
          <w:tcPr>
            <w:tcW w:w="875" w:type="dxa"/>
            <w:hideMark/>
          </w:tcPr>
          <w:p w14:paraId="09EFB301" w14:textId="77777777" w:rsidR="00B52A76" w:rsidRPr="002A365D"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rPr>
            </w:pPr>
            <w:proofErr w:type="spellStart"/>
            <w:r w:rsidRPr="002A365D">
              <w:rPr>
                <w:rFonts w:asciiTheme="majorHAnsi" w:eastAsia="Calibri" w:hAnsiTheme="majorHAnsi"/>
                <w:sz w:val="18"/>
                <w:szCs w:val="18"/>
              </w:rPr>
              <w:t>Gesamtgebühren</w:t>
            </w:r>
            <w:proofErr w:type="spellEnd"/>
            <w:r w:rsidRPr="002A365D">
              <w:rPr>
                <w:rFonts w:asciiTheme="majorHAnsi" w:eastAsia="Calibri" w:hAnsiTheme="majorHAnsi"/>
                <w:sz w:val="18"/>
                <w:szCs w:val="18"/>
              </w:rPr>
              <w:t xml:space="preserve"> (USD)</w:t>
            </w:r>
          </w:p>
        </w:tc>
      </w:tr>
      <w:tr w:rsidR="00B52A76" w:rsidRPr="002A365D" w14:paraId="3B04F6AF" w14:textId="77777777" w:rsidTr="00B52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hideMark/>
          </w:tcPr>
          <w:p w14:paraId="289387D7" w14:textId="77777777" w:rsidR="00B52A76" w:rsidRPr="002A365D" w:rsidRDefault="00B52A76" w:rsidP="00B52A76">
            <w:pPr>
              <w:spacing w:before="100" w:beforeAutospacing="1" w:after="100" w:afterAutospacing="1"/>
              <w:rPr>
                <w:rFonts w:asciiTheme="majorHAnsi" w:eastAsia="Calibri" w:hAnsiTheme="majorHAnsi"/>
                <w:sz w:val="18"/>
                <w:szCs w:val="18"/>
              </w:rPr>
            </w:pPr>
            <w:proofErr w:type="spellStart"/>
            <w:r w:rsidRPr="002A365D">
              <w:rPr>
                <w:rFonts w:asciiTheme="majorHAnsi" w:eastAsia="Calibri" w:hAnsiTheme="majorHAnsi"/>
                <w:color w:val="211E1E"/>
                <w:sz w:val="18"/>
                <w:szCs w:val="18"/>
              </w:rPr>
              <w:t>Unbeaufsichtigter</w:t>
            </w:r>
            <w:proofErr w:type="spellEnd"/>
            <w:r w:rsidRPr="002A365D">
              <w:rPr>
                <w:rFonts w:asciiTheme="majorHAnsi" w:eastAsia="Calibri" w:hAnsiTheme="majorHAnsi"/>
                <w:color w:val="211E1E"/>
                <w:sz w:val="18"/>
                <w:szCs w:val="18"/>
              </w:rPr>
              <w:t xml:space="preserve"> </w:t>
            </w:r>
            <w:proofErr w:type="spellStart"/>
            <w:r w:rsidRPr="002A365D">
              <w:rPr>
                <w:rFonts w:asciiTheme="majorHAnsi" w:eastAsia="Calibri" w:hAnsiTheme="majorHAnsi"/>
                <w:color w:val="211E1E"/>
                <w:sz w:val="18"/>
                <w:szCs w:val="18"/>
              </w:rPr>
              <w:t>UiPath-Roboter</w:t>
            </w:r>
            <w:proofErr w:type="spellEnd"/>
          </w:p>
        </w:tc>
        <w:tc>
          <w:tcPr>
            <w:tcW w:w="934" w:type="dxa"/>
            <w:hideMark/>
          </w:tcPr>
          <w:p w14:paraId="3ECF050B"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proofErr w:type="spellStart"/>
            <w:r w:rsidRPr="002A365D">
              <w:rPr>
                <w:rFonts w:asciiTheme="majorHAnsi" w:eastAsia="Calibri" w:hAnsiTheme="majorHAnsi"/>
                <w:color w:val="211E1E"/>
                <w:sz w:val="18"/>
                <w:szCs w:val="18"/>
              </w:rPr>
              <w:t>Vorrücken</w:t>
            </w:r>
            <w:proofErr w:type="spellEnd"/>
            <w:r w:rsidRPr="002A365D">
              <w:rPr>
                <w:rFonts w:asciiTheme="majorHAnsi" w:eastAsia="Calibri" w:hAnsiTheme="majorHAnsi"/>
                <w:color w:val="211E1E"/>
                <w:sz w:val="18"/>
                <w:szCs w:val="18"/>
              </w:rPr>
              <w:t xml:space="preserve"> | </w:t>
            </w:r>
            <w:proofErr w:type="spellStart"/>
            <w:r w:rsidRPr="002A365D">
              <w:rPr>
                <w:rFonts w:asciiTheme="majorHAnsi" w:eastAsia="Calibri" w:hAnsiTheme="majorHAnsi"/>
                <w:color w:val="211E1E"/>
                <w:sz w:val="18"/>
                <w:szCs w:val="18"/>
              </w:rPr>
              <w:t>Jährlich</w:t>
            </w:r>
            <w:proofErr w:type="spellEnd"/>
            <w:r w:rsidRPr="002A365D">
              <w:rPr>
                <w:rFonts w:asciiTheme="majorHAnsi" w:eastAsia="Calibri" w:hAnsiTheme="majorHAnsi"/>
                <w:color w:val="211E1E"/>
                <w:sz w:val="18"/>
                <w:szCs w:val="18"/>
              </w:rPr>
              <w:t xml:space="preserve"> </w:t>
            </w:r>
          </w:p>
        </w:tc>
        <w:tc>
          <w:tcPr>
            <w:tcW w:w="803" w:type="dxa"/>
            <w:hideMark/>
          </w:tcPr>
          <w:p w14:paraId="27014AD8"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r w:rsidRPr="002A365D">
              <w:rPr>
                <w:rFonts w:asciiTheme="majorHAnsi" w:eastAsia="Calibri" w:hAnsiTheme="majorHAnsi"/>
                <w:color w:val="211E1E"/>
                <w:sz w:val="18"/>
                <w:szCs w:val="18"/>
              </w:rPr>
              <w:t xml:space="preserve">0,00 </w:t>
            </w:r>
          </w:p>
        </w:tc>
        <w:tc>
          <w:tcPr>
            <w:tcW w:w="967" w:type="dxa"/>
          </w:tcPr>
          <w:p w14:paraId="77A0FDC2"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211E1E"/>
                <w:sz w:val="18"/>
                <w:szCs w:val="18"/>
              </w:rPr>
            </w:pPr>
            <w:proofErr w:type="spellStart"/>
            <w:r w:rsidRPr="002A365D">
              <w:rPr>
                <w:rFonts w:asciiTheme="majorHAnsi" w:eastAsia="Calibri" w:hAnsiTheme="majorHAnsi"/>
                <w:color w:val="211E1E"/>
                <w:sz w:val="18"/>
                <w:szCs w:val="18"/>
              </w:rPr>
              <w:t>Jeder</w:t>
            </w:r>
            <w:proofErr w:type="spellEnd"/>
            <w:r w:rsidRPr="002A365D">
              <w:rPr>
                <w:rFonts w:asciiTheme="majorHAnsi" w:eastAsia="Calibri" w:hAnsiTheme="majorHAnsi"/>
                <w:color w:val="211E1E"/>
                <w:sz w:val="18"/>
                <w:szCs w:val="18"/>
              </w:rPr>
              <w:t>/</w:t>
            </w:r>
            <w:proofErr w:type="spellStart"/>
            <w:r w:rsidRPr="002A365D">
              <w:rPr>
                <w:rFonts w:asciiTheme="majorHAnsi" w:eastAsia="Calibri" w:hAnsiTheme="majorHAnsi"/>
                <w:color w:val="211E1E"/>
                <w:sz w:val="18"/>
                <w:szCs w:val="18"/>
              </w:rPr>
              <w:t>benutzer</w:t>
            </w:r>
            <w:proofErr w:type="spellEnd"/>
            <w:r w:rsidRPr="002A365D">
              <w:rPr>
                <w:rFonts w:asciiTheme="majorHAnsi" w:eastAsia="Calibri" w:hAnsiTheme="majorHAnsi"/>
                <w:color w:val="211E1E"/>
                <w:sz w:val="18"/>
                <w:szCs w:val="18"/>
              </w:rPr>
              <w:t xml:space="preserve"> pro </w:t>
            </w:r>
            <w:proofErr w:type="spellStart"/>
            <w:r w:rsidRPr="002A365D">
              <w:rPr>
                <w:rFonts w:asciiTheme="majorHAnsi" w:eastAsia="Calibri" w:hAnsiTheme="majorHAnsi"/>
                <w:color w:val="211E1E"/>
                <w:sz w:val="18"/>
                <w:szCs w:val="18"/>
              </w:rPr>
              <w:t>Jahr</w:t>
            </w:r>
            <w:proofErr w:type="spellEnd"/>
          </w:p>
        </w:tc>
        <w:tc>
          <w:tcPr>
            <w:tcW w:w="1517" w:type="dxa"/>
          </w:tcPr>
          <w:p w14:paraId="7633EBA4"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211E1E"/>
                <w:sz w:val="18"/>
                <w:szCs w:val="18"/>
              </w:rPr>
            </w:pPr>
            <w:proofErr w:type="spellStart"/>
            <w:r w:rsidRPr="002A365D">
              <w:rPr>
                <w:rFonts w:asciiTheme="majorHAnsi" w:eastAsia="Calibri" w:hAnsiTheme="majorHAnsi"/>
                <w:color w:val="211E1E"/>
                <w:sz w:val="18"/>
                <w:szCs w:val="18"/>
              </w:rPr>
              <w:t>Knoten</w:t>
            </w:r>
            <w:proofErr w:type="spellEnd"/>
            <w:r w:rsidRPr="002A365D">
              <w:rPr>
                <w:rFonts w:asciiTheme="majorHAnsi" w:eastAsia="Calibri" w:hAnsiTheme="majorHAnsi"/>
                <w:color w:val="211E1E"/>
                <w:sz w:val="18"/>
                <w:szCs w:val="18"/>
              </w:rPr>
              <w:t xml:space="preserve"> </w:t>
            </w:r>
            <w:proofErr w:type="spellStart"/>
            <w:r w:rsidRPr="002A365D">
              <w:rPr>
                <w:rFonts w:asciiTheme="majorHAnsi" w:eastAsia="Calibri" w:hAnsiTheme="majorHAnsi"/>
                <w:color w:val="211E1E"/>
                <w:sz w:val="18"/>
                <w:szCs w:val="18"/>
              </w:rPr>
              <w:t>gesperrt</w:t>
            </w:r>
            <w:proofErr w:type="spellEnd"/>
          </w:p>
        </w:tc>
        <w:tc>
          <w:tcPr>
            <w:tcW w:w="941" w:type="dxa"/>
            <w:hideMark/>
          </w:tcPr>
          <w:p w14:paraId="40E3EFA2"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r w:rsidRPr="002A365D">
              <w:rPr>
                <w:rFonts w:asciiTheme="majorHAnsi" w:eastAsia="Calibri" w:hAnsiTheme="majorHAnsi"/>
                <w:color w:val="211E1E"/>
                <w:sz w:val="18"/>
                <w:szCs w:val="18"/>
              </w:rPr>
              <w:t xml:space="preserve">Tag </w:t>
            </w:r>
            <w:proofErr w:type="spellStart"/>
            <w:r w:rsidRPr="002A365D">
              <w:rPr>
                <w:rFonts w:asciiTheme="majorHAnsi" w:eastAsia="Calibri" w:hAnsiTheme="majorHAnsi"/>
                <w:color w:val="211E1E"/>
                <w:sz w:val="18"/>
                <w:szCs w:val="18"/>
              </w:rPr>
              <w:t>Monat</w:t>
            </w:r>
            <w:proofErr w:type="spellEnd"/>
            <w:r w:rsidRPr="002A365D">
              <w:rPr>
                <w:rFonts w:asciiTheme="majorHAnsi" w:eastAsia="Calibri" w:hAnsiTheme="majorHAnsi"/>
                <w:color w:val="211E1E"/>
                <w:sz w:val="18"/>
                <w:szCs w:val="18"/>
              </w:rPr>
              <w:t xml:space="preserve"> </w:t>
            </w:r>
            <w:proofErr w:type="spellStart"/>
            <w:r w:rsidRPr="002A365D">
              <w:rPr>
                <w:rFonts w:asciiTheme="majorHAnsi" w:eastAsia="Calibri" w:hAnsiTheme="majorHAnsi"/>
                <w:color w:val="211E1E"/>
                <w:sz w:val="18"/>
                <w:szCs w:val="18"/>
              </w:rPr>
              <w:t>Jahr</w:t>
            </w:r>
            <w:proofErr w:type="spellEnd"/>
          </w:p>
        </w:tc>
        <w:tc>
          <w:tcPr>
            <w:tcW w:w="969" w:type="dxa"/>
            <w:hideMark/>
          </w:tcPr>
          <w:p w14:paraId="036CF9D7"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r w:rsidRPr="002A365D">
              <w:rPr>
                <w:rFonts w:asciiTheme="majorHAnsi" w:eastAsia="Calibri" w:hAnsiTheme="majorHAnsi"/>
                <w:color w:val="211E1E"/>
                <w:sz w:val="18"/>
                <w:szCs w:val="18"/>
              </w:rPr>
              <w:t xml:space="preserve">Tag </w:t>
            </w:r>
            <w:proofErr w:type="spellStart"/>
            <w:r w:rsidRPr="002A365D">
              <w:rPr>
                <w:rFonts w:asciiTheme="majorHAnsi" w:eastAsia="Calibri" w:hAnsiTheme="majorHAnsi"/>
                <w:color w:val="211E1E"/>
                <w:sz w:val="18"/>
                <w:szCs w:val="18"/>
              </w:rPr>
              <w:t>Monat</w:t>
            </w:r>
            <w:proofErr w:type="spellEnd"/>
            <w:r w:rsidRPr="002A365D">
              <w:rPr>
                <w:rFonts w:asciiTheme="majorHAnsi" w:eastAsia="Calibri" w:hAnsiTheme="majorHAnsi"/>
                <w:color w:val="211E1E"/>
                <w:sz w:val="18"/>
                <w:szCs w:val="18"/>
              </w:rPr>
              <w:t xml:space="preserve"> </w:t>
            </w:r>
            <w:proofErr w:type="spellStart"/>
            <w:r w:rsidRPr="002A365D">
              <w:rPr>
                <w:rFonts w:asciiTheme="majorHAnsi" w:eastAsia="Calibri" w:hAnsiTheme="majorHAnsi"/>
                <w:color w:val="211E1E"/>
                <w:sz w:val="18"/>
                <w:szCs w:val="18"/>
              </w:rPr>
              <w:t>Jahr</w:t>
            </w:r>
            <w:proofErr w:type="spellEnd"/>
          </w:p>
        </w:tc>
        <w:tc>
          <w:tcPr>
            <w:tcW w:w="810" w:type="dxa"/>
            <w:hideMark/>
          </w:tcPr>
          <w:p w14:paraId="06B9545F"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r w:rsidRPr="002A365D">
              <w:rPr>
                <w:rFonts w:asciiTheme="majorHAnsi" w:eastAsia="Calibri" w:hAnsiTheme="majorHAnsi"/>
                <w:color w:val="211E1E"/>
                <w:sz w:val="18"/>
                <w:szCs w:val="18"/>
              </w:rPr>
              <w:t xml:space="preserve">0,000.00 </w:t>
            </w:r>
          </w:p>
        </w:tc>
        <w:tc>
          <w:tcPr>
            <w:tcW w:w="875" w:type="dxa"/>
            <w:hideMark/>
          </w:tcPr>
          <w:p w14:paraId="0EE67AE2"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r w:rsidRPr="002A365D">
              <w:rPr>
                <w:rFonts w:asciiTheme="majorHAnsi" w:eastAsia="Calibri" w:hAnsiTheme="majorHAnsi"/>
                <w:color w:val="211E1E"/>
                <w:sz w:val="18"/>
                <w:szCs w:val="18"/>
              </w:rPr>
              <w:t>0,000.00</w:t>
            </w:r>
          </w:p>
        </w:tc>
      </w:tr>
      <w:tr w:rsidR="00B52A76" w:rsidRPr="002A365D" w14:paraId="379CEEAE" w14:textId="77777777" w:rsidTr="003B6F0D">
        <w:tc>
          <w:tcPr>
            <w:cnfStyle w:val="001000000000" w:firstRow="0" w:lastRow="0" w:firstColumn="1" w:lastColumn="0" w:oddVBand="0" w:evenVBand="0" w:oddHBand="0" w:evenHBand="0" w:firstRowFirstColumn="0" w:firstRowLastColumn="0" w:lastRowFirstColumn="0" w:lastRowLastColumn="0"/>
            <w:tcW w:w="1534" w:type="dxa"/>
          </w:tcPr>
          <w:p w14:paraId="48787576" w14:textId="77777777" w:rsidR="00B52A76" w:rsidRPr="002A365D" w:rsidRDefault="00B52A76" w:rsidP="00B52A76">
            <w:pPr>
              <w:spacing w:before="100" w:beforeAutospacing="1" w:after="100" w:afterAutospacing="1"/>
              <w:rPr>
                <w:rFonts w:asciiTheme="majorHAnsi" w:eastAsia="Calibri" w:hAnsiTheme="majorHAnsi"/>
                <w:color w:val="211E1E"/>
                <w:sz w:val="18"/>
                <w:szCs w:val="18"/>
              </w:rPr>
            </w:pPr>
            <w:proofErr w:type="spellStart"/>
            <w:r w:rsidRPr="002A365D">
              <w:rPr>
                <w:rFonts w:asciiTheme="majorHAnsi" w:eastAsia="Calibri" w:hAnsiTheme="majorHAnsi"/>
                <w:color w:val="211E1E"/>
                <w:sz w:val="18"/>
                <w:szCs w:val="18"/>
              </w:rPr>
              <w:t>UiPath</w:t>
            </w:r>
            <w:proofErr w:type="spellEnd"/>
            <w:r w:rsidRPr="002A365D">
              <w:rPr>
                <w:rFonts w:asciiTheme="majorHAnsi" w:eastAsia="Calibri" w:hAnsiTheme="majorHAnsi"/>
                <w:color w:val="211E1E"/>
                <w:sz w:val="18"/>
                <w:szCs w:val="18"/>
              </w:rPr>
              <w:t xml:space="preserve"> </w:t>
            </w:r>
            <w:proofErr w:type="spellStart"/>
            <w:r w:rsidRPr="002A365D">
              <w:rPr>
                <w:rFonts w:asciiTheme="majorHAnsi" w:eastAsia="Calibri" w:hAnsiTheme="majorHAnsi"/>
                <w:color w:val="211E1E"/>
                <w:sz w:val="18"/>
                <w:szCs w:val="18"/>
              </w:rPr>
              <w:t>besuchte</w:t>
            </w:r>
            <w:proofErr w:type="spellEnd"/>
            <w:r w:rsidRPr="002A365D">
              <w:rPr>
                <w:rFonts w:asciiTheme="majorHAnsi" w:eastAsia="Calibri" w:hAnsiTheme="majorHAnsi"/>
                <w:color w:val="211E1E"/>
                <w:sz w:val="18"/>
                <w:szCs w:val="18"/>
              </w:rPr>
              <w:t xml:space="preserve"> </w:t>
            </w:r>
            <w:proofErr w:type="spellStart"/>
            <w:r w:rsidRPr="002A365D">
              <w:rPr>
                <w:rFonts w:asciiTheme="majorHAnsi" w:eastAsia="Calibri" w:hAnsiTheme="majorHAnsi"/>
                <w:color w:val="211E1E"/>
                <w:sz w:val="18"/>
                <w:szCs w:val="18"/>
              </w:rPr>
              <w:t>Roboter</w:t>
            </w:r>
            <w:proofErr w:type="spellEnd"/>
          </w:p>
        </w:tc>
        <w:tc>
          <w:tcPr>
            <w:tcW w:w="934" w:type="dxa"/>
          </w:tcPr>
          <w:p w14:paraId="503EFA32"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proofErr w:type="spellStart"/>
            <w:r w:rsidRPr="002A365D">
              <w:rPr>
                <w:rFonts w:asciiTheme="majorHAnsi" w:eastAsia="Calibri" w:hAnsiTheme="majorHAnsi"/>
                <w:color w:val="211E1E"/>
                <w:sz w:val="18"/>
                <w:szCs w:val="18"/>
              </w:rPr>
              <w:t>Vorrücken</w:t>
            </w:r>
            <w:proofErr w:type="spellEnd"/>
            <w:r w:rsidRPr="002A365D">
              <w:rPr>
                <w:rFonts w:asciiTheme="majorHAnsi" w:eastAsia="Calibri" w:hAnsiTheme="majorHAnsi"/>
                <w:color w:val="211E1E"/>
                <w:sz w:val="18"/>
                <w:szCs w:val="18"/>
              </w:rPr>
              <w:t xml:space="preserve"> | </w:t>
            </w:r>
            <w:proofErr w:type="spellStart"/>
            <w:r w:rsidRPr="002A365D">
              <w:rPr>
                <w:rFonts w:asciiTheme="majorHAnsi" w:eastAsia="Calibri" w:hAnsiTheme="majorHAnsi"/>
                <w:color w:val="211E1E"/>
                <w:sz w:val="18"/>
                <w:szCs w:val="18"/>
              </w:rPr>
              <w:t>Jährlich</w:t>
            </w:r>
            <w:proofErr w:type="spellEnd"/>
          </w:p>
        </w:tc>
        <w:tc>
          <w:tcPr>
            <w:tcW w:w="803" w:type="dxa"/>
          </w:tcPr>
          <w:p w14:paraId="1B113133"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r w:rsidRPr="002A365D">
              <w:rPr>
                <w:rFonts w:asciiTheme="majorHAnsi" w:eastAsia="Calibri" w:hAnsiTheme="majorHAnsi"/>
                <w:color w:val="211E1E"/>
                <w:sz w:val="18"/>
                <w:szCs w:val="18"/>
              </w:rPr>
              <w:t>0,00</w:t>
            </w:r>
          </w:p>
        </w:tc>
        <w:tc>
          <w:tcPr>
            <w:tcW w:w="967" w:type="dxa"/>
          </w:tcPr>
          <w:p w14:paraId="7D992D9E"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proofErr w:type="spellStart"/>
            <w:r w:rsidRPr="002A365D">
              <w:rPr>
                <w:rFonts w:asciiTheme="majorHAnsi" w:eastAsia="Calibri" w:hAnsiTheme="majorHAnsi"/>
                <w:color w:val="211E1E"/>
                <w:sz w:val="18"/>
                <w:szCs w:val="18"/>
              </w:rPr>
              <w:t>Jeder</w:t>
            </w:r>
            <w:proofErr w:type="spellEnd"/>
            <w:r w:rsidRPr="002A365D">
              <w:rPr>
                <w:rFonts w:asciiTheme="majorHAnsi" w:eastAsia="Calibri" w:hAnsiTheme="majorHAnsi"/>
                <w:color w:val="211E1E"/>
                <w:sz w:val="18"/>
                <w:szCs w:val="18"/>
              </w:rPr>
              <w:t>/</w:t>
            </w:r>
            <w:proofErr w:type="spellStart"/>
            <w:r w:rsidRPr="002A365D">
              <w:rPr>
                <w:rFonts w:asciiTheme="majorHAnsi" w:eastAsia="Calibri" w:hAnsiTheme="majorHAnsi"/>
                <w:color w:val="211E1E"/>
                <w:sz w:val="18"/>
                <w:szCs w:val="18"/>
              </w:rPr>
              <w:t>benutzer</w:t>
            </w:r>
            <w:proofErr w:type="spellEnd"/>
            <w:r w:rsidRPr="002A365D">
              <w:rPr>
                <w:rFonts w:asciiTheme="majorHAnsi" w:eastAsia="Calibri" w:hAnsiTheme="majorHAnsi"/>
                <w:color w:val="211E1E"/>
                <w:sz w:val="18"/>
                <w:szCs w:val="18"/>
              </w:rPr>
              <w:t xml:space="preserve"> pro </w:t>
            </w:r>
            <w:proofErr w:type="spellStart"/>
            <w:r w:rsidRPr="002A365D">
              <w:rPr>
                <w:rFonts w:asciiTheme="majorHAnsi" w:eastAsia="Calibri" w:hAnsiTheme="majorHAnsi"/>
                <w:color w:val="211E1E"/>
                <w:sz w:val="18"/>
                <w:szCs w:val="18"/>
              </w:rPr>
              <w:t>Jahr</w:t>
            </w:r>
            <w:proofErr w:type="spellEnd"/>
          </w:p>
        </w:tc>
        <w:tc>
          <w:tcPr>
            <w:tcW w:w="1517" w:type="dxa"/>
          </w:tcPr>
          <w:p w14:paraId="7877FA29" w14:textId="2410210A" w:rsidR="00B52A76" w:rsidRPr="002A365D" w:rsidRDefault="00562ADE"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proofErr w:type="spellStart"/>
            <w:r w:rsidRPr="002A365D">
              <w:rPr>
                <w:rFonts w:asciiTheme="majorHAnsi" w:eastAsia="Calibri" w:hAnsiTheme="majorHAnsi"/>
                <w:color w:val="211E1E"/>
                <w:sz w:val="18"/>
                <w:szCs w:val="18"/>
              </w:rPr>
              <w:t>Benannter</w:t>
            </w:r>
            <w:proofErr w:type="spellEnd"/>
            <w:r w:rsidRPr="002A365D">
              <w:rPr>
                <w:rFonts w:asciiTheme="majorHAnsi" w:eastAsia="Calibri" w:hAnsiTheme="majorHAnsi"/>
                <w:color w:val="211E1E"/>
                <w:sz w:val="18"/>
                <w:szCs w:val="18"/>
              </w:rPr>
              <w:t xml:space="preserve"> </w:t>
            </w:r>
            <w:proofErr w:type="spellStart"/>
            <w:r w:rsidRPr="002A365D">
              <w:rPr>
                <w:rFonts w:asciiTheme="majorHAnsi" w:eastAsia="Calibri" w:hAnsiTheme="majorHAnsi"/>
                <w:color w:val="211E1E"/>
                <w:sz w:val="18"/>
                <w:szCs w:val="18"/>
              </w:rPr>
              <w:t>Benutzer</w:t>
            </w:r>
            <w:proofErr w:type="spellEnd"/>
          </w:p>
        </w:tc>
        <w:tc>
          <w:tcPr>
            <w:tcW w:w="941" w:type="dxa"/>
          </w:tcPr>
          <w:p w14:paraId="2DC4E929"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p>
        </w:tc>
        <w:tc>
          <w:tcPr>
            <w:tcW w:w="969" w:type="dxa"/>
          </w:tcPr>
          <w:p w14:paraId="7631A3E1"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p>
        </w:tc>
        <w:tc>
          <w:tcPr>
            <w:tcW w:w="810" w:type="dxa"/>
          </w:tcPr>
          <w:p w14:paraId="6968F4B5"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r w:rsidRPr="002A365D">
              <w:rPr>
                <w:rFonts w:asciiTheme="majorHAnsi" w:eastAsia="Calibri" w:hAnsiTheme="majorHAnsi"/>
                <w:color w:val="211E1E"/>
                <w:sz w:val="18"/>
                <w:szCs w:val="18"/>
              </w:rPr>
              <w:t>0,000.00</w:t>
            </w:r>
          </w:p>
        </w:tc>
        <w:tc>
          <w:tcPr>
            <w:tcW w:w="875" w:type="dxa"/>
          </w:tcPr>
          <w:p w14:paraId="7A80BB43"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r w:rsidRPr="002A365D">
              <w:rPr>
                <w:rFonts w:asciiTheme="majorHAnsi" w:eastAsia="Calibri" w:hAnsiTheme="majorHAnsi"/>
                <w:color w:val="211E1E"/>
                <w:sz w:val="18"/>
                <w:szCs w:val="18"/>
              </w:rPr>
              <w:t>0,000.00</w:t>
            </w:r>
          </w:p>
        </w:tc>
      </w:tr>
      <w:tr w:rsidR="00B52A76" w:rsidRPr="002A365D" w14:paraId="4EAF9C47" w14:textId="77777777" w:rsidTr="00B52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hideMark/>
          </w:tcPr>
          <w:p w14:paraId="1A7D4E13" w14:textId="77777777" w:rsidR="00B52A76" w:rsidRPr="002A365D" w:rsidRDefault="00B52A76" w:rsidP="00B52A76">
            <w:pPr>
              <w:spacing w:before="100" w:beforeAutospacing="1" w:after="100" w:afterAutospacing="1"/>
              <w:rPr>
                <w:rFonts w:asciiTheme="majorHAnsi" w:eastAsia="Calibri" w:hAnsiTheme="majorHAnsi"/>
                <w:sz w:val="18"/>
                <w:szCs w:val="18"/>
              </w:rPr>
            </w:pPr>
            <w:proofErr w:type="spellStart"/>
            <w:r w:rsidRPr="002A365D">
              <w:rPr>
                <w:rFonts w:asciiTheme="majorHAnsi" w:eastAsia="Calibri" w:hAnsiTheme="majorHAnsi"/>
                <w:color w:val="211E1E"/>
                <w:sz w:val="18"/>
                <w:szCs w:val="18"/>
              </w:rPr>
              <w:t>UiPath</w:t>
            </w:r>
            <w:proofErr w:type="spellEnd"/>
            <w:r w:rsidRPr="002A365D">
              <w:rPr>
                <w:rFonts w:asciiTheme="majorHAnsi" w:eastAsia="Calibri" w:hAnsiTheme="majorHAnsi"/>
                <w:color w:val="211E1E"/>
                <w:sz w:val="18"/>
                <w:szCs w:val="18"/>
              </w:rPr>
              <w:t xml:space="preserve"> Studio</w:t>
            </w:r>
            <w:r w:rsidRPr="002A365D">
              <w:rPr>
                <w:rFonts w:asciiTheme="majorHAnsi" w:eastAsia="Calibri" w:hAnsiTheme="majorHAnsi"/>
                <w:color w:val="211E1E"/>
                <w:position w:val="262"/>
                <w:sz w:val="18"/>
                <w:szCs w:val="18"/>
              </w:rPr>
              <w:t xml:space="preserve"> </w:t>
            </w:r>
          </w:p>
        </w:tc>
        <w:tc>
          <w:tcPr>
            <w:tcW w:w="934" w:type="dxa"/>
            <w:hideMark/>
          </w:tcPr>
          <w:p w14:paraId="5428DF9B"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proofErr w:type="spellStart"/>
            <w:r w:rsidRPr="002A365D">
              <w:rPr>
                <w:rFonts w:asciiTheme="majorHAnsi" w:eastAsia="Calibri" w:hAnsiTheme="majorHAnsi"/>
                <w:color w:val="211E1E"/>
                <w:sz w:val="18"/>
                <w:szCs w:val="18"/>
              </w:rPr>
              <w:t>Vorrücken</w:t>
            </w:r>
            <w:proofErr w:type="spellEnd"/>
            <w:r w:rsidRPr="002A365D">
              <w:rPr>
                <w:rFonts w:asciiTheme="majorHAnsi" w:eastAsia="Calibri" w:hAnsiTheme="majorHAnsi"/>
                <w:color w:val="211E1E"/>
                <w:sz w:val="18"/>
                <w:szCs w:val="18"/>
              </w:rPr>
              <w:t xml:space="preserve"> | </w:t>
            </w:r>
            <w:proofErr w:type="spellStart"/>
            <w:r w:rsidRPr="002A365D">
              <w:rPr>
                <w:rFonts w:asciiTheme="majorHAnsi" w:eastAsia="Calibri" w:hAnsiTheme="majorHAnsi"/>
                <w:color w:val="211E1E"/>
                <w:sz w:val="18"/>
                <w:szCs w:val="18"/>
              </w:rPr>
              <w:t>Jährlich</w:t>
            </w:r>
            <w:proofErr w:type="spellEnd"/>
            <w:r w:rsidRPr="002A365D">
              <w:rPr>
                <w:rFonts w:asciiTheme="majorHAnsi" w:eastAsia="Calibri" w:hAnsiTheme="majorHAnsi"/>
                <w:color w:val="211E1E"/>
                <w:sz w:val="18"/>
                <w:szCs w:val="18"/>
              </w:rPr>
              <w:t xml:space="preserve"> </w:t>
            </w:r>
          </w:p>
        </w:tc>
        <w:tc>
          <w:tcPr>
            <w:tcW w:w="803" w:type="dxa"/>
            <w:hideMark/>
          </w:tcPr>
          <w:p w14:paraId="3F1719B2"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r w:rsidRPr="002A365D">
              <w:rPr>
                <w:rFonts w:asciiTheme="majorHAnsi" w:eastAsia="Calibri" w:hAnsiTheme="majorHAnsi"/>
                <w:color w:val="211E1E"/>
                <w:sz w:val="18"/>
                <w:szCs w:val="18"/>
              </w:rPr>
              <w:t xml:space="preserve">0,00 </w:t>
            </w:r>
          </w:p>
        </w:tc>
        <w:tc>
          <w:tcPr>
            <w:tcW w:w="967" w:type="dxa"/>
          </w:tcPr>
          <w:p w14:paraId="74419A14"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211E1E"/>
                <w:sz w:val="18"/>
                <w:szCs w:val="18"/>
              </w:rPr>
            </w:pPr>
            <w:proofErr w:type="spellStart"/>
            <w:r w:rsidRPr="002A365D">
              <w:rPr>
                <w:rFonts w:asciiTheme="majorHAnsi" w:eastAsia="Calibri" w:hAnsiTheme="majorHAnsi"/>
                <w:color w:val="211E1E"/>
                <w:sz w:val="18"/>
                <w:szCs w:val="18"/>
              </w:rPr>
              <w:t>Jeder</w:t>
            </w:r>
            <w:proofErr w:type="spellEnd"/>
            <w:r w:rsidRPr="002A365D">
              <w:rPr>
                <w:rFonts w:asciiTheme="majorHAnsi" w:eastAsia="Calibri" w:hAnsiTheme="majorHAnsi"/>
                <w:color w:val="211E1E"/>
                <w:sz w:val="18"/>
                <w:szCs w:val="18"/>
              </w:rPr>
              <w:t>/</w:t>
            </w:r>
            <w:proofErr w:type="spellStart"/>
            <w:r w:rsidRPr="002A365D">
              <w:rPr>
                <w:rFonts w:asciiTheme="majorHAnsi" w:eastAsia="Calibri" w:hAnsiTheme="majorHAnsi"/>
                <w:color w:val="211E1E"/>
                <w:sz w:val="18"/>
                <w:szCs w:val="18"/>
              </w:rPr>
              <w:t>benutzer</w:t>
            </w:r>
            <w:proofErr w:type="spellEnd"/>
            <w:r w:rsidRPr="002A365D">
              <w:rPr>
                <w:rFonts w:asciiTheme="majorHAnsi" w:eastAsia="Calibri" w:hAnsiTheme="majorHAnsi"/>
                <w:color w:val="211E1E"/>
                <w:sz w:val="18"/>
                <w:szCs w:val="18"/>
              </w:rPr>
              <w:t xml:space="preserve"> pro </w:t>
            </w:r>
            <w:proofErr w:type="spellStart"/>
            <w:r w:rsidRPr="002A365D">
              <w:rPr>
                <w:rFonts w:asciiTheme="majorHAnsi" w:eastAsia="Calibri" w:hAnsiTheme="majorHAnsi"/>
                <w:color w:val="211E1E"/>
                <w:sz w:val="18"/>
                <w:szCs w:val="18"/>
              </w:rPr>
              <w:t>Jahr</w:t>
            </w:r>
            <w:proofErr w:type="spellEnd"/>
          </w:p>
        </w:tc>
        <w:tc>
          <w:tcPr>
            <w:tcW w:w="1517" w:type="dxa"/>
          </w:tcPr>
          <w:p w14:paraId="13C0D7FF" w14:textId="039D6607" w:rsidR="00B52A76" w:rsidRPr="002A365D" w:rsidRDefault="00562ADE"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211E1E"/>
                <w:sz w:val="18"/>
                <w:szCs w:val="18"/>
              </w:rPr>
            </w:pPr>
            <w:proofErr w:type="spellStart"/>
            <w:r w:rsidRPr="002A365D">
              <w:rPr>
                <w:rFonts w:asciiTheme="majorHAnsi" w:eastAsia="Calibri" w:hAnsiTheme="majorHAnsi"/>
                <w:color w:val="211E1E"/>
                <w:sz w:val="18"/>
                <w:szCs w:val="18"/>
              </w:rPr>
              <w:t>Benannter</w:t>
            </w:r>
            <w:proofErr w:type="spellEnd"/>
            <w:r w:rsidRPr="002A365D">
              <w:rPr>
                <w:rFonts w:asciiTheme="majorHAnsi" w:eastAsia="Calibri" w:hAnsiTheme="majorHAnsi"/>
                <w:color w:val="211E1E"/>
                <w:sz w:val="18"/>
                <w:szCs w:val="18"/>
              </w:rPr>
              <w:t xml:space="preserve"> </w:t>
            </w:r>
            <w:proofErr w:type="spellStart"/>
            <w:r w:rsidRPr="002A365D">
              <w:rPr>
                <w:rFonts w:asciiTheme="majorHAnsi" w:eastAsia="Calibri" w:hAnsiTheme="majorHAnsi"/>
                <w:color w:val="211E1E"/>
                <w:sz w:val="18"/>
                <w:szCs w:val="18"/>
              </w:rPr>
              <w:t>Benutzer</w:t>
            </w:r>
            <w:proofErr w:type="spellEnd"/>
          </w:p>
        </w:tc>
        <w:tc>
          <w:tcPr>
            <w:tcW w:w="941" w:type="dxa"/>
            <w:hideMark/>
          </w:tcPr>
          <w:p w14:paraId="682B064F"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p>
        </w:tc>
        <w:tc>
          <w:tcPr>
            <w:tcW w:w="969" w:type="dxa"/>
            <w:hideMark/>
          </w:tcPr>
          <w:p w14:paraId="559DF923"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r w:rsidRPr="002A365D">
              <w:rPr>
                <w:rFonts w:asciiTheme="majorHAnsi" w:eastAsia="Calibri" w:hAnsiTheme="majorHAnsi"/>
                <w:color w:val="211E1E"/>
                <w:sz w:val="18"/>
                <w:szCs w:val="18"/>
              </w:rPr>
              <w:t xml:space="preserve"> </w:t>
            </w:r>
          </w:p>
        </w:tc>
        <w:tc>
          <w:tcPr>
            <w:tcW w:w="810" w:type="dxa"/>
            <w:hideMark/>
          </w:tcPr>
          <w:p w14:paraId="286B97E5"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r w:rsidRPr="002A365D">
              <w:rPr>
                <w:rFonts w:asciiTheme="majorHAnsi" w:eastAsia="Calibri" w:hAnsiTheme="majorHAnsi"/>
                <w:color w:val="211E1E"/>
                <w:sz w:val="18"/>
                <w:szCs w:val="18"/>
              </w:rPr>
              <w:t>0,000.00</w:t>
            </w:r>
          </w:p>
        </w:tc>
        <w:tc>
          <w:tcPr>
            <w:tcW w:w="875" w:type="dxa"/>
            <w:hideMark/>
          </w:tcPr>
          <w:p w14:paraId="42AF0069"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r w:rsidRPr="002A365D">
              <w:rPr>
                <w:rFonts w:asciiTheme="majorHAnsi" w:eastAsia="Calibri" w:hAnsiTheme="majorHAnsi"/>
                <w:color w:val="211E1E"/>
                <w:sz w:val="18"/>
                <w:szCs w:val="18"/>
              </w:rPr>
              <w:t>0,000.00</w:t>
            </w:r>
          </w:p>
        </w:tc>
      </w:tr>
      <w:tr w:rsidR="00B52A76" w:rsidRPr="002A365D" w14:paraId="5C821795" w14:textId="77777777" w:rsidTr="003B6F0D">
        <w:tc>
          <w:tcPr>
            <w:cnfStyle w:val="001000000000" w:firstRow="0" w:lastRow="0" w:firstColumn="1" w:lastColumn="0" w:oddVBand="0" w:evenVBand="0" w:oddHBand="0" w:evenHBand="0" w:firstRowFirstColumn="0" w:firstRowLastColumn="0" w:lastRowFirstColumn="0" w:lastRowLastColumn="0"/>
            <w:tcW w:w="1534" w:type="dxa"/>
          </w:tcPr>
          <w:p w14:paraId="420B2B5B" w14:textId="77777777" w:rsidR="00B52A76" w:rsidRPr="002A365D" w:rsidRDefault="00B52A76" w:rsidP="00B52A76">
            <w:pPr>
              <w:spacing w:before="100" w:beforeAutospacing="1" w:after="100" w:afterAutospacing="1"/>
              <w:rPr>
                <w:rFonts w:asciiTheme="majorHAnsi" w:eastAsia="Calibri" w:hAnsiTheme="majorHAnsi"/>
                <w:color w:val="211E1E"/>
                <w:sz w:val="18"/>
                <w:szCs w:val="18"/>
              </w:rPr>
            </w:pPr>
            <w:proofErr w:type="spellStart"/>
            <w:r w:rsidRPr="002A365D">
              <w:rPr>
                <w:rFonts w:asciiTheme="majorHAnsi" w:eastAsia="Calibri" w:hAnsiTheme="majorHAnsi"/>
                <w:color w:val="211E1E"/>
                <w:sz w:val="18"/>
                <w:szCs w:val="18"/>
              </w:rPr>
              <w:t>UiPath-Koordinationsrechner</w:t>
            </w:r>
            <w:proofErr w:type="spellEnd"/>
            <w:r w:rsidRPr="002A365D">
              <w:rPr>
                <w:rFonts w:asciiTheme="majorHAnsi" w:eastAsia="Calibri" w:hAnsiTheme="majorHAnsi"/>
                <w:color w:val="211E1E"/>
                <w:sz w:val="18"/>
                <w:szCs w:val="18"/>
              </w:rPr>
              <w:t xml:space="preserve"> </w:t>
            </w:r>
          </w:p>
        </w:tc>
        <w:tc>
          <w:tcPr>
            <w:tcW w:w="934" w:type="dxa"/>
          </w:tcPr>
          <w:p w14:paraId="418B1A8D"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proofErr w:type="spellStart"/>
            <w:r w:rsidRPr="002A365D">
              <w:rPr>
                <w:rFonts w:asciiTheme="majorHAnsi" w:eastAsia="Calibri" w:hAnsiTheme="majorHAnsi"/>
                <w:color w:val="211E1E"/>
                <w:sz w:val="18"/>
                <w:szCs w:val="18"/>
              </w:rPr>
              <w:t>Vorrücken</w:t>
            </w:r>
            <w:proofErr w:type="spellEnd"/>
            <w:r w:rsidRPr="002A365D">
              <w:rPr>
                <w:rFonts w:asciiTheme="majorHAnsi" w:eastAsia="Calibri" w:hAnsiTheme="majorHAnsi"/>
                <w:color w:val="211E1E"/>
                <w:sz w:val="18"/>
                <w:szCs w:val="18"/>
              </w:rPr>
              <w:t xml:space="preserve"> | </w:t>
            </w:r>
            <w:proofErr w:type="spellStart"/>
            <w:r w:rsidRPr="002A365D">
              <w:rPr>
                <w:rFonts w:asciiTheme="majorHAnsi" w:eastAsia="Calibri" w:hAnsiTheme="majorHAnsi"/>
                <w:color w:val="211E1E"/>
                <w:sz w:val="18"/>
                <w:szCs w:val="18"/>
              </w:rPr>
              <w:t>Jährlich</w:t>
            </w:r>
            <w:proofErr w:type="spellEnd"/>
          </w:p>
        </w:tc>
        <w:tc>
          <w:tcPr>
            <w:tcW w:w="803" w:type="dxa"/>
          </w:tcPr>
          <w:p w14:paraId="10865A8F"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r w:rsidRPr="002A365D">
              <w:rPr>
                <w:rFonts w:asciiTheme="majorHAnsi" w:eastAsia="Calibri" w:hAnsiTheme="majorHAnsi"/>
                <w:color w:val="211E1E"/>
                <w:sz w:val="18"/>
                <w:szCs w:val="18"/>
              </w:rPr>
              <w:t>0,00</w:t>
            </w:r>
          </w:p>
        </w:tc>
        <w:tc>
          <w:tcPr>
            <w:tcW w:w="967" w:type="dxa"/>
          </w:tcPr>
          <w:p w14:paraId="0D4CD06E"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proofErr w:type="spellStart"/>
            <w:r w:rsidRPr="002A365D">
              <w:rPr>
                <w:rFonts w:asciiTheme="majorHAnsi" w:eastAsia="Calibri" w:hAnsiTheme="majorHAnsi"/>
                <w:color w:val="211E1E"/>
                <w:sz w:val="18"/>
                <w:szCs w:val="18"/>
              </w:rPr>
              <w:t>Jeder</w:t>
            </w:r>
            <w:proofErr w:type="spellEnd"/>
            <w:r w:rsidRPr="002A365D">
              <w:rPr>
                <w:rFonts w:asciiTheme="majorHAnsi" w:eastAsia="Calibri" w:hAnsiTheme="majorHAnsi"/>
                <w:color w:val="211E1E"/>
                <w:sz w:val="18"/>
                <w:szCs w:val="18"/>
              </w:rPr>
              <w:t>/</w:t>
            </w:r>
            <w:proofErr w:type="spellStart"/>
            <w:r w:rsidRPr="002A365D">
              <w:rPr>
                <w:rFonts w:asciiTheme="majorHAnsi" w:eastAsia="Calibri" w:hAnsiTheme="majorHAnsi"/>
                <w:color w:val="211E1E"/>
                <w:sz w:val="18"/>
                <w:szCs w:val="18"/>
              </w:rPr>
              <w:t>benutzer</w:t>
            </w:r>
            <w:proofErr w:type="spellEnd"/>
            <w:r w:rsidRPr="002A365D">
              <w:rPr>
                <w:rFonts w:asciiTheme="majorHAnsi" w:eastAsia="Calibri" w:hAnsiTheme="majorHAnsi"/>
                <w:color w:val="211E1E"/>
                <w:sz w:val="18"/>
                <w:szCs w:val="18"/>
              </w:rPr>
              <w:t xml:space="preserve"> pro </w:t>
            </w:r>
            <w:proofErr w:type="spellStart"/>
            <w:r w:rsidRPr="002A365D">
              <w:rPr>
                <w:rFonts w:asciiTheme="majorHAnsi" w:eastAsia="Calibri" w:hAnsiTheme="majorHAnsi"/>
                <w:color w:val="211E1E"/>
                <w:sz w:val="18"/>
                <w:szCs w:val="18"/>
              </w:rPr>
              <w:t>Jahr</w:t>
            </w:r>
            <w:proofErr w:type="spellEnd"/>
          </w:p>
        </w:tc>
        <w:tc>
          <w:tcPr>
            <w:tcW w:w="1517" w:type="dxa"/>
          </w:tcPr>
          <w:p w14:paraId="56E4D371"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r w:rsidRPr="002A365D">
              <w:rPr>
                <w:rFonts w:asciiTheme="majorHAnsi" w:eastAsia="Calibri" w:hAnsiTheme="majorHAnsi"/>
                <w:color w:val="211E1E"/>
                <w:sz w:val="18"/>
                <w:szCs w:val="18"/>
              </w:rPr>
              <w:t>Server</w:t>
            </w:r>
          </w:p>
        </w:tc>
        <w:tc>
          <w:tcPr>
            <w:tcW w:w="941" w:type="dxa"/>
          </w:tcPr>
          <w:p w14:paraId="23907AD5"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p>
        </w:tc>
        <w:tc>
          <w:tcPr>
            <w:tcW w:w="969" w:type="dxa"/>
          </w:tcPr>
          <w:p w14:paraId="78C4FC9E"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p>
        </w:tc>
        <w:tc>
          <w:tcPr>
            <w:tcW w:w="810" w:type="dxa"/>
          </w:tcPr>
          <w:p w14:paraId="381C1EED"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r w:rsidRPr="002A365D">
              <w:rPr>
                <w:rFonts w:asciiTheme="majorHAnsi" w:eastAsia="Calibri" w:hAnsiTheme="majorHAnsi"/>
                <w:color w:val="211E1E"/>
                <w:sz w:val="18"/>
                <w:szCs w:val="18"/>
              </w:rPr>
              <w:t>0,000.00</w:t>
            </w:r>
          </w:p>
        </w:tc>
        <w:tc>
          <w:tcPr>
            <w:tcW w:w="875" w:type="dxa"/>
          </w:tcPr>
          <w:p w14:paraId="29DB48BC"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r w:rsidRPr="002A365D">
              <w:rPr>
                <w:rFonts w:asciiTheme="majorHAnsi" w:eastAsia="Calibri" w:hAnsiTheme="majorHAnsi"/>
                <w:color w:val="211E1E"/>
                <w:sz w:val="18"/>
                <w:szCs w:val="18"/>
              </w:rPr>
              <w:t>0,000.00</w:t>
            </w:r>
          </w:p>
        </w:tc>
      </w:tr>
      <w:tr w:rsidR="00B52A76" w:rsidRPr="002A365D" w14:paraId="22E22D41" w14:textId="77777777" w:rsidTr="00B52A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665" w:type="dxa"/>
            <w:gridSpan w:val="7"/>
          </w:tcPr>
          <w:p w14:paraId="05CF8D51" w14:textId="77777777" w:rsidR="00B52A76" w:rsidRPr="002A365D" w:rsidRDefault="00B52A76" w:rsidP="00B52A76">
            <w:pPr>
              <w:spacing w:before="100" w:beforeAutospacing="1" w:after="100" w:afterAutospacing="1"/>
              <w:rPr>
                <w:rFonts w:asciiTheme="majorHAnsi" w:eastAsia="Calibri" w:hAnsiTheme="majorHAnsi"/>
                <w:color w:val="211E1E"/>
                <w:sz w:val="18"/>
                <w:szCs w:val="18"/>
              </w:rPr>
            </w:pPr>
            <w:proofErr w:type="spellStart"/>
            <w:r w:rsidRPr="002A365D">
              <w:rPr>
                <w:rFonts w:asciiTheme="majorHAnsi" w:eastAsia="Calibri" w:hAnsiTheme="majorHAnsi"/>
                <w:color w:val="211E1E"/>
                <w:sz w:val="18"/>
                <w:szCs w:val="18"/>
              </w:rPr>
              <w:t>Gesamt</w:t>
            </w:r>
            <w:proofErr w:type="spellEnd"/>
          </w:p>
        </w:tc>
        <w:tc>
          <w:tcPr>
            <w:tcW w:w="1685" w:type="dxa"/>
            <w:gridSpan w:val="2"/>
          </w:tcPr>
          <w:p w14:paraId="066D1C45"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211E1E"/>
                <w:sz w:val="18"/>
                <w:szCs w:val="18"/>
              </w:rPr>
            </w:pPr>
            <w:r w:rsidRPr="002A365D">
              <w:rPr>
                <w:rFonts w:asciiTheme="majorHAnsi" w:eastAsia="Calibri" w:hAnsiTheme="majorHAnsi"/>
                <w:color w:val="211E1E"/>
                <w:sz w:val="18"/>
                <w:szCs w:val="18"/>
              </w:rPr>
              <w:t>00.000,00</w:t>
            </w:r>
          </w:p>
        </w:tc>
      </w:tr>
    </w:tbl>
    <w:p w14:paraId="59EED434" w14:textId="77777777" w:rsidR="00B52A76" w:rsidRPr="002A365D" w:rsidRDefault="00B52A76" w:rsidP="00B52A76">
      <w:pPr>
        <w:rPr>
          <w:rFonts w:asciiTheme="majorHAnsi" w:eastAsia="Calibri" w:hAnsiTheme="majorHAnsi"/>
          <w:sz w:val="18"/>
          <w:szCs w:val="18"/>
        </w:rPr>
      </w:pPr>
    </w:p>
    <w:tbl>
      <w:tblPr>
        <w:tblStyle w:val="GridTable4-Accent11"/>
        <w:tblpPr w:leftFromText="180" w:rightFromText="180" w:vertAnchor="text" w:horzAnchor="page" w:tblpX="1450" w:tblpY="33"/>
        <w:tblW w:w="0" w:type="auto"/>
        <w:tblLook w:val="04A0" w:firstRow="1" w:lastRow="0" w:firstColumn="1" w:lastColumn="0" w:noHBand="0" w:noVBand="1"/>
      </w:tblPr>
      <w:tblGrid>
        <w:gridCol w:w="9350"/>
      </w:tblGrid>
      <w:tr w:rsidR="00B52A76" w:rsidRPr="002A365D" w14:paraId="1ECF0B2D" w14:textId="77777777" w:rsidTr="00B22FF2">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350" w:type="dxa"/>
            <w:shd w:val="clear" w:color="auto" w:fill="9CC2E5"/>
          </w:tcPr>
          <w:p w14:paraId="3A4FB492" w14:textId="77777777" w:rsidR="00B52A76" w:rsidRPr="002A365D" w:rsidRDefault="00B52A76" w:rsidP="00B52A76">
            <w:pPr>
              <w:rPr>
                <w:rFonts w:asciiTheme="majorHAnsi" w:eastAsia="Calibri" w:hAnsiTheme="majorHAnsi"/>
                <w:sz w:val="18"/>
                <w:szCs w:val="18"/>
              </w:rPr>
            </w:pPr>
            <w:proofErr w:type="spellStart"/>
            <w:r w:rsidRPr="002A365D">
              <w:rPr>
                <w:rFonts w:asciiTheme="majorHAnsi" w:eastAsia="Calibri" w:hAnsiTheme="majorHAnsi"/>
                <w:sz w:val="18"/>
                <w:szCs w:val="18"/>
              </w:rPr>
              <w:t>UiPath</w:t>
            </w:r>
            <w:proofErr w:type="spellEnd"/>
            <w:r w:rsidRPr="002A365D">
              <w:rPr>
                <w:rFonts w:asciiTheme="majorHAnsi" w:eastAsia="Calibri" w:hAnsiTheme="majorHAnsi"/>
                <w:sz w:val="18"/>
                <w:szCs w:val="18"/>
              </w:rPr>
              <w:t xml:space="preserve"> Professional Services </w:t>
            </w:r>
          </w:p>
        </w:tc>
      </w:tr>
    </w:tbl>
    <w:p w14:paraId="07EC716D" w14:textId="77777777" w:rsidR="00B52A76" w:rsidRPr="002A365D" w:rsidRDefault="00B52A76" w:rsidP="00B52A76">
      <w:pPr>
        <w:jc w:val="both"/>
        <w:rPr>
          <w:rFonts w:asciiTheme="majorHAnsi" w:eastAsia="Calibri" w:hAnsiTheme="majorHAnsi"/>
          <w:sz w:val="18"/>
          <w:szCs w:val="18"/>
          <w:lang w:val="de-DE"/>
        </w:rPr>
      </w:pPr>
      <w:r w:rsidRPr="002A365D">
        <w:rPr>
          <w:rFonts w:asciiTheme="majorHAnsi" w:eastAsia="Calibri" w:hAnsiTheme="majorHAnsi"/>
          <w:sz w:val="18"/>
          <w:szCs w:val="18"/>
          <w:lang w:val="de-DE"/>
        </w:rPr>
        <w:t xml:space="preserve">In Verbindung mit den hier erworbenen Professional Services ist der Kunde für alle angemessenen Reisekosten, Hotelübernachtungen und andere Auslagen verantwortlich, die </w:t>
      </w:r>
      <w:proofErr w:type="spellStart"/>
      <w:r w:rsidRPr="002A365D">
        <w:rPr>
          <w:rFonts w:asciiTheme="majorHAnsi" w:eastAsia="Calibri" w:hAnsiTheme="majorHAnsi"/>
          <w:sz w:val="18"/>
          <w:szCs w:val="18"/>
          <w:lang w:val="de-DE"/>
        </w:rPr>
        <w:t>UiPath</w:t>
      </w:r>
      <w:proofErr w:type="spellEnd"/>
      <w:r w:rsidRPr="002A365D">
        <w:rPr>
          <w:rFonts w:asciiTheme="majorHAnsi" w:eastAsia="Calibri" w:hAnsiTheme="majorHAnsi"/>
          <w:sz w:val="18"/>
          <w:szCs w:val="18"/>
          <w:lang w:val="de-DE"/>
        </w:rPr>
        <w:t xml:space="preserve"> im Zusammenhang mit den Services ordnungsgemäß und angemessen entstehen. Sofern nicht anders angegeben, werden diese Kosten dem Kunden zu den Kosten in Rechnung gestellt und sind in der entsprechenden Rechnung für die Professional Services enthalten. </w:t>
      </w:r>
      <w:proofErr w:type="spellStart"/>
      <w:r w:rsidRPr="002A365D">
        <w:rPr>
          <w:rFonts w:asciiTheme="majorHAnsi" w:eastAsia="Calibri" w:hAnsiTheme="majorHAnsi"/>
          <w:sz w:val="18"/>
          <w:szCs w:val="18"/>
          <w:lang w:val="de-DE"/>
        </w:rPr>
        <w:t>UiPath</w:t>
      </w:r>
      <w:proofErr w:type="spellEnd"/>
      <w:r w:rsidRPr="002A365D">
        <w:rPr>
          <w:rFonts w:asciiTheme="majorHAnsi" w:eastAsia="Calibri" w:hAnsiTheme="majorHAnsi"/>
          <w:sz w:val="18"/>
          <w:szCs w:val="18"/>
          <w:lang w:val="de-DE"/>
        </w:rPr>
        <w:t xml:space="preserve"> wird die im Rahmen dieser Vereinbarung erworbenen Professional Services nach einem Zeitplan bereitstellen, der von den Parteien einvernehmlich vereinbart wurde, jedoch in keinem Fall vor dem hier angegebenen Startdatum.</w:t>
      </w:r>
    </w:p>
    <w:tbl>
      <w:tblPr>
        <w:tblStyle w:val="GridTable4-Accent11"/>
        <w:tblW w:w="0" w:type="auto"/>
        <w:tblLook w:val="04A0" w:firstRow="1" w:lastRow="0" w:firstColumn="1" w:lastColumn="0" w:noHBand="0" w:noVBand="1"/>
      </w:tblPr>
      <w:tblGrid>
        <w:gridCol w:w="1874"/>
        <w:gridCol w:w="1466"/>
        <w:gridCol w:w="670"/>
        <w:gridCol w:w="1269"/>
        <w:gridCol w:w="1157"/>
        <w:gridCol w:w="895"/>
        <w:gridCol w:w="908"/>
        <w:gridCol w:w="1337"/>
      </w:tblGrid>
      <w:tr w:rsidR="00B52A76" w:rsidRPr="002A365D" w14:paraId="00BE1783" w14:textId="77777777" w:rsidTr="00B52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hideMark/>
          </w:tcPr>
          <w:p w14:paraId="14C81F4B" w14:textId="77777777" w:rsidR="00B52A76" w:rsidRPr="002A365D" w:rsidRDefault="00B52A76" w:rsidP="00B52A76">
            <w:pPr>
              <w:spacing w:before="100" w:beforeAutospacing="1" w:after="100" w:afterAutospacing="1"/>
              <w:rPr>
                <w:rFonts w:asciiTheme="majorHAnsi" w:eastAsia="Calibri" w:hAnsiTheme="majorHAnsi"/>
                <w:sz w:val="18"/>
                <w:szCs w:val="18"/>
              </w:rPr>
            </w:pPr>
            <w:proofErr w:type="spellStart"/>
            <w:r w:rsidRPr="002A365D">
              <w:rPr>
                <w:rFonts w:asciiTheme="majorHAnsi" w:eastAsia="Calibri" w:hAnsiTheme="majorHAnsi"/>
                <w:sz w:val="18"/>
                <w:szCs w:val="18"/>
              </w:rPr>
              <w:t>Produktbeschreibung</w:t>
            </w:r>
            <w:proofErr w:type="spellEnd"/>
            <w:r w:rsidRPr="002A365D">
              <w:rPr>
                <w:rFonts w:asciiTheme="majorHAnsi" w:eastAsia="Calibri" w:hAnsiTheme="majorHAnsi"/>
                <w:sz w:val="18"/>
                <w:szCs w:val="18"/>
              </w:rPr>
              <w:t xml:space="preserve"> </w:t>
            </w:r>
          </w:p>
        </w:tc>
        <w:tc>
          <w:tcPr>
            <w:tcW w:w="1272" w:type="dxa"/>
            <w:hideMark/>
          </w:tcPr>
          <w:p w14:paraId="5C6538AA" w14:textId="77777777" w:rsidR="00B52A76" w:rsidRPr="002A365D"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rPr>
            </w:pPr>
            <w:proofErr w:type="spellStart"/>
            <w:r w:rsidRPr="002A365D">
              <w:rPr>
                <w:rFonts w:asciiTheme="majorHAnsi" w:eastAsia="Calibri" w:hAnsiTheme="majorHAnsi"/>
                <w:sz w:val="18"/>
                <w:szCs w:val="18"/>
              </w:rPr>
              <w:t>Rechnungskreislauf</w:t>
            </w:r>
            <w:proofErr w:type="spellEnd"/>
            <w:r w:rsidRPr="002A365D">
              <w:rPr>
                <w:rFonts w:asciiTheme="majorHAnsi" w:eastAsia="Calibri" w:hAnsiTheme="majorHAnsi"/>
                <w:sz w:val="18"/>
                <w:szCs w:val="18"/>
              </w:rPr>
              <w:t xml:space="preserve"> </w:t>
            </w:r>
          </w:p>
        </w:tc>
        <w:tc>
          <w:tcPr>
            <w:tcW w:w="902" w:type="dxa"/>
            <w:hideMark/>
          </w:tcPr>
          <w:p w14:paraId="323BC958" w14:textId="77777777" w:rsidR="00B52A76" w:rsidRPr="002A365D"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rPr>
            </w:pPr>
            <w:proofErr w:type="spellStart"/>
            <w:r w:rsidRPr="002A365D">
              <w:rPr>
                <w:rFonts w:asciiTheme="majorHAnsi" w:eastAsia="Calibri" w:hAnsiTheme="majorHAnsi"/>
                <w:sz w:val="18"/>
                <w:szCs w:val="18"/>
              </w:rPr>
              <w:t>Menge</w:t>
            </w:r>
            <w:proofErr w:type="spellEnd"/>
            <w:r w:rsidRPr="002A365D">
              <w:rPr>
                <w:rFonts w:asciiTheme="majorHAnsi" w:eastAsia="Calibri" w:hAnsiTheme="majorHAnsi"/>
                <w:sz w:val="18"/>
                <w:szCs w:val="18"/>
              </w:rPr>
              <w:t xml:space="preserve"> </w:t>
            </w:r>
          </w:p>
        </w:tc>
        <w:tc>
          <w:tcPr>
            <w:tcW w:w="1056" w:type="dxa"/>
          </w:tcPr>
          <w:p w14:paraId="3AA80AEA" w14:textId="77777777" w:rsidR="00B52A76" w:rsidRPr="002A365D"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rPr>
            </w:pPr>
            <w:proofErr w:type="spellStart"/>
            <w:r w:rsidRPr="002A365D">
              <w:rPr>
                <w:rFonts w:asciiTheme="majorHAnsi" w:eastAsia="Calibri" w:hAnsiTheme="majorHAnsi"/>
                <w:sz w:val="18"/>
                <w:szCs w:val="18"/>
              </w:rPr>
              <w:t>Maßeinheit</w:t>
            </w:r>
            <w:proofErr w:type="spellEnd"/>
          </w:p>
        </w:tc>
        <w:tc>
          <w:tcPr>
            <w:tcW w:w="1035" w:type="dxa"/>
            <w:hideMark/>
          </w:tcPr>
          <w:p w14:paraId="5BB77398" w14:textId="77777777" w:rsidR="00B52A76" w:rsidRPr="002A365D"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rPr>
            </w:pPr>
            <w:proofErr w:type="spellStart"/>
            <w:r w:rsidRPr="002A365D">
              <w:rPr>
                <w:rFonts w:asciiTheme="majorHAnsi" w:eastAsia="Calibri" w:hAnsiTheme="majorHAnsi"/>
                <w:sz w:val="18"/>
                <w:szCs w:val="18"/>
              </w:rPr>
              <w:t>Anfangsdatum</w:t>
            </w:r>
            <w:proofErr w:type="spellEnd"/>
            <w:r w:rsidRPr="002A365D">
              <w:rPr>
                <w:rFonts w:asciiTheme="majorHAnsi" w:eastAsia="Calibri" w:hAnsiTheme="majorHAnsi"/>
                <w:sz w:val="18"/>
                <w:szCs w:val="18"/>
              </w:rPr>
              <w:t xml:space="preserve"> </w:t>
            </w:r>
          </w:p>
        </w:tc>
        <w:tc>
          <w:tcPr>
            <w:tcW w:w="1055" w:type="dxa"/>
            <w:hideMark/>
          </w:tcPr>
          <w:p w14:paraId="27DA7E17" w14:textId="77777777" w:rsidR="00B52A76" w:rsidRPr="002A365D"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rPr>
            </w:pPr>
            <w:proofErr w:type="spellStart"/>
            <w:r w:rsidRPr="002A365D">
              <w:rPr>
                <w:rFonts w:asciiTheme="majorHAnsi" w:eastAsia="Calibri" w:hAnsiTheme="majorHAnsi"/>
                <w:sz w:val="18"/>
                <w:szCs w:val="18"/>
              </w:rPr>
              <w:t>Endtermin</w:t>
            </w:r>
            <w:proofErr w:type="spellEnd"/>
            <w:r w:rsidRPr="002A365D">
              <w:rPr>
                <w:rFonts w:asciiTheme="majorHAnsi" w:eastAsia="Calibri" w:hAnsiTheme="majorHAnsi"/>
                <w:sz w:val="18"/>
                <w:szCs w:val="18"/>
              </w:rPr>
              <w:t xml:space="preserve"> </w:t>
            </w:r>
          </w:p>
        </w:tc>
        <w:tc>
          <w:tcPr>
            <w:tcW w:w="811" w:type="dxa"/>
            <w:hideMark/>
          </w:tcPr>
          <w:p w14:paraId="0423F31A" w14:textId="77777777" w:rsidR="00B52A76" w:rsidRPr="002A365D"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rPr>
            </w:pPr>
            <w:proofErr w:type="spellStart"/>
            <w:r w:rsidRPr="002A365D">
              <w:rPr>
                <w:rFonts w:asciiTheme="majorHAnsi" w:eastAsia="Calibri" w:hAnsiTheme="majorHAnsi"/>
                <w:sz w:val="18"/>
                <w:szCs w:val="18"/>
              </w:rPr>
              <w:t>Einzelpreis</w:t>
            </w:r>
            <w:proofErr w:type="spellEnd"/>
            <w:r w:rsidRPr="002A365D">
              <w:rPr>
                <w:rFonts w:asciiTheme="majorHAnsi" w:eastAsia="Calibri" w:hAnsiTheme="majorHAnsi"/>
                <w:sz w:val="18"/>
                <w:szCs w:val="18"/>
              </w:rPr>
              <w:t xml:space="preserve"> </w:t>
            </w:r>
          </w:p>
        </w:tc>
        <w:tc>
          <w:tcPr>
            <w:tcW w:w="892" w:type="dxa"/>
            <w:hideMark/>
          </w:tcPr>
          <w:p w14:paraId="7231EF81" w14:textId="77777777" w:rsidR="00B52A76" w:rsidRPr="002A365D"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rPr>
            </w:pPr>
            <w:proofErr w:type="spellStart"/>
            <w:r w:rsidRPr="002A365D">
              <w:rPr>
                <w:rFonts w:asciiTheme="majorHAnsi" w:eastAsia="Calibri" w:hAnsiTheme="majorHAnsi"/>
                <w:sz w:val="18"/>
                <w:szCs w:val="18"/>
              </w:rPr>
              <w:t>Gesamtgebühren</w:t>
            </w:r>
            <w:proofErr w:type="spellEnd"/>
            <w:r w:rsidRPr="002A365D">
              <w:rPr>
                <w:rFonts w:asciiTheme="majorHAnsi" w:eastAsia="Calibri" w:hAnsiTheme="majorHAnsi"/>
                <w:sz w:val="18"/>
                <w:szCs w:val="18"/>
              </w:rPr>
              <w:t xml:space="preserve"> (USD)</w:t>
            </w:r>
          </w:p>
        </w:tc>
      </w:tr>
      <w:tr w:rsidR="00B52A76" w:rsidRPr="002A365D" w14:paraId="0AE87074" w14:textId="77777777" w:rsidTr="00B52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hideMark/>
          </w:tcPr>
          <w:p w14:paraId="1798A295" w14:textId="77777777" w:rsidR="00B52A76" w:rsidRPr="002A365D" w:rsidRDefault="00B52A76" w:rsidP="00B52A76">
            <w:pPr>
              <w:spacing w:before="100" w:beforeAutospacing="1" w:after="100" w:afterAutospacing="1"/>
              <w:rPr>
                <w:rFonts w:asciiTheme="majorHAnsi" w:eastAsia="Calibri" w:hAnsiTheme="majorHAnsi"/>
                <w:sz w:val="18"/>
                <w:szCs w:val="18"/>
              </w:rPr>
            </w:pPr>
            <w:proofErr w:type="spellStart"/>
            <w:r w:rsidRPr="002A365D">
              <w:rPr>
                <w:rFonts w:asciiTheme="majorHAnsi" w:eastAsia="Calibri" w:hAnsiTheme="majorHAnsi"/>
                <w:color w:val="211E1E"/>
                <w:sz w:val="18"/>
                <w:szCs w:val="18"/>
              </w:rPr>
              <w:t>Professionelle</w:t>
            </w:r>
            <w:proofErr w:type="spellEnd"/>
            <w:r w:rsidRPr="002A365D">
              <w:rPr>
                <w:rFonts w:asciiTheme="majorHAnsi" w:eastAsia="Calibri" w:hAnsiTheme="majorHAnsi"/>
                <w:color w:val="211E1E"/>
                <w:sz w:val="18"/>
                <w:szCs w:val="18"/>
              </w:rPr>
              <w:t xml:space="preserve"> </w:t>
            </w:r>
            <w:proofErr w:type="spellStart"/>
            <w:r w:rsidRPr="002A365D">
              <w:rPr>
                <w:rFonts w:asciiTheme="majorHAnsi" w:eastAsia="Calibri" w:hAnsiTheme="majorHAnsi"/>
                <w:color w:val="211E1E"/>
                <w:sz w:val="18"/>
                <w:szCs w:val="18"/>
              </w:rPr>
              <w:t>Dienste</w:t>
            </w:r>
            <w:proofErr w:type="spellEnd"/>
          </w:p>
        </w:tc>
        <w:tc>
          <w:tcPr>
            <w:tcW w:w="1272" w:type="dxa"/>
            <w:hideMark/>
          </w:tcPr>
          <w:p w14:paraId="55A1E520"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proofErr w:type="spellStart"/>
            <w:r w:rsidRPr="002A365D">
              <w:rPr>
                <w:rFonts w:asciiTheme="majorHAnsi" w:eastAsia="Calibri" w:hAnsiTheme="majorHAnsi"/>
                <w:color w:val="211E1E"/>
                <w:sz w:val="18"/>
                <w:szCs w:val="18"/>
              </w:rPr>
              <w:t>Monatlich</w:t>
            </w:r>
            <w:proofErr w:type="spellEnd"/>
            <w:r w:rsidRPr="002A365D">
              <w:rPr>
                <w:rFonts w:asciiTheme="majorHAnsi" w:eastAsia="Calibri" w:hAnsiTheme="majorHAnsi"/>
                <w:color w:val="211E1E"/>
                <w:sz w:val="18"/>
                <w:szCs w:val="18"/>
              </w:rPr>
              <w:t xml:space="preserve"> </w:t>
            </w:r>
            <w:proofErr w:type="spellStart"/>
            <w:r w:rsidRPr="002A365D">
              <w:rPr>
                <w:rFonts w:asciiTheme="majorHAnsi" w:eastAsia="Calibri" w:hAnsiTheme="majorHAnsi"/>
                <w:color w:val="211E1E"/>
                <w:sz w:val="18"/>
                <w:szCs w:val="18"/>
              </w:rPr>
              <w:t>als</w:t>
            </w:r>
            <w:proofErr w:type="spellEnd"/>
            <w:r w:rsidRPr="002A365D">
              <w:rPr>
                <w:rFonts w:asciiTheme="majorHAnsi" w:eastAsia="Calibri" w:hAnsiTheme="majorHAnsi"/>
                <w:color w:val="211E1E"/>
                <w:sz w:val="18"/>
                <w:szCs w:val="18"/>
              </w:rPr>
              <w:t xml:space="preserve"> </w:t>
            </w:r>
            <w:proofErr w:type="spellStart"/>
            <w:r w:rsidRPr="002A365D">
              <w:rPr>
                <w:rFonts w:asciiTheme="majorHAnsi" w:eastAsia="Calibri" w:hAnsiTheme="majorHAnsi"/>
                <w:color w:val="211E1E"/>
                <w:sz w:val="18"/>
                <w:szCs w:val="18"/>
              </w:rPr>
              <w:t>aufgetreten</w:t>
            </w:r>
            <w:proofErr w:type="spellEnd"/>
            <w:r w:rsidRPr="002A365D">
              <w:rPr>
                <w:rFonts w:asciiTheme="majorHAnsi" w:eastAsia="Calibri" w:hAnsiTheme="majorHAnsi"/>
                <w:color w:val="211E1E"/>
                <w:sz w:val="18"/>
                <w:szCs w:val="18"/>
              </w:rPr>
              <w:t xml:space="preserve"> </w:t>
            </w:r>
          </w:p>
        </w:tc>
        <w:tc>
          <w:tcPr>
            <w:tcW w:w="902" w:type="dxa"/>
            <w:hideMark/>
          </w:tcPr>
          <w:p w14:paraId="3EDFEE67"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r w:rsidRPr="002A365D">
              <w:rPr>
                <w:rFonts w:asciiTheme="majorHAnsi" w:eastAsia="Calibri" w:hAnsiTheme="majorHAnsi"/>
                <w:color w:val="211E1E"/>
                <w:sz w:val="18"/>
                <w:szCs w:val="18"/>
              </w:rPr>
              <w:t xml:space="preserve">00.00 </w:t>
            </w:r>
          </w:p>
        </w:tc>
        <w:tc>
          <w:tcPr>
            <w:tcW w:w="1056" w:type="dxa"/>
          </w:tcPr>
          <w:p w14:paraId="2FC9CB9F"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211E1E"/>
                <w:sz w:val="18"/>
                <w:szCs w:val="18"/>
              </w:rPr>
            </w:pPr>
            <w:proofErr w:type="spellStart"/>
            <w:r w:rsidRPr="002A365D">
              <w:rPr>
                <w:rFonts w:asciiTheme="majorHAnsi" w:eastAsia="Calibri" w:hAnsiTheme="majorHAnsi"/>
                <w:color w:val="211E1E"/>
                <w:sz w:val="18"/>
                <w:szCs w:val="18"/>
              </w:rPr>
              <w:t>Stunden</w:t>
            </w:r>
            <w:proofErr w:type="spellEnd"/>
            <w:r w:rsidRPr="002A365D">
              <w:rPr>
                <w:rFonts w:asciiTheme="majorHAnsi" w:eastAsia="Calibri" w:hAnsiTheme="majorHAnsi"/>
                <w:color w:val="211E1E"/>
                <w:sz w:val="18"/>
                <w:szCs w:val="18"/>
              </w:rPr>
              <w:t>/</w:t>
            </w:r>
            <w:proofErr w:type="spellStart"/>
            <w:r w:rsidRPr="002A365D">
              <w:rPr>
                <w:rFonts w:asciiTheme="majorHAnsi" w:eastAsia="Calibri" w:hAnsiTheme="majorHAnsi"/>
                <w:color w:val="211E1E"/>
                <w:sz w:val="18"/>
                <w:szCs w:val="18"/>
              </w:rPr>
              <w:t>einmal</w:t>
            </w:r>
            <w:proofErr w:type="spellEnd"/>
          </w:p>
        </w:tc>
        <w:tc>
          <w:tcPr>
            <w:tcW w:w="1035" w:type="dxa"/>
            <w:hideMark/>
          </w:tcPr>
          <w:p w14:paraId="6B95634F"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r w:rsidRPr="002A365D">
              <w:rPr>
                <w:rFonts w:asciiTheme="majorHAnsi" w:eastAsia="Calibri" w:hAnsiTheme="majorHAnsi"/>
                <w:color w:val="211E1E"/>
                <w:sz w:val="18"/>
                <w:szCs w:val="18"/>
              </w:rPr>
              <w:t xml:space="preserve">Tag </w:t>
            </w:r>
            <w:proofErr w:type="spellStart"/>
            <w:r w:rsidRPr="002A365D">
              <w:rPr>
                <w:rFonts w:asciiTheme="majorHAnsi" w:eastAsia="Calibri" w:hAnsiTheme="majorHAnsi"/>
                <w:color w:val="211E1E"/>
                <w:sz w:val="18"/>
                <w:szCs w:val="18"/>
              </w:rPr>
              <w:t>Monat</w:t>
            </w:r>
            <w:proofErr w:type="spellEnd"/>
            <w:r w:rsidRPr="002A365D">
              <w:rPr>
                <w:rFonts w:asciiTheme="majorHAnsi" w:eastAsia="Calibri" w:hAnsiTheme="majorHAnsi"/>
                <w:color w:val="211E1E"/>
                <w:sz w:val="18"/>
                <w:szCs w:val="18"/>
              </w:rPr>
              <w:t xml:space="preserve"> </w:t>
            </w:r>
            <w:proofErr w:type="spellStart"/>
            <w:r w:rsidRPr="002A365D">
              <w:rPr>
                <w:rFonts w:asciiTheme="majorHAnsi" w:eastAsia="Calibri" w:hAnsiTheme="majorHAnsi"/>
                <w:color w:val="211E1E"/>
                <w:sz w:val="18"/>
                <w:szCs w:val="18"/>
              </w:rPr>
              <w:t>Jahr</w:t>
            </w:r>
            <w:proofErr w:type="spellEnd"/>
          </w:p>
        </w:tc>
        <w:tc>
          <w:tcPr>
            <w:tcW w:w="1055" w:type="dxa"/>
            <w:hideMark/>
          </w:tcPr>
          <w:p w14:paraId="5D0FB1A7"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r w:rsidRPr="002A365D">
              <w:rPr>
                <w:rFonts w:asciiTheme="majorHAnsi" w:eastAsia="Calibri" w:hAnsiTheme="majorHAnsi"/>
                <w:color w:val="211E1E"/>
                <w:sz w:val="18"/>
                <w:szCs w:val="18"/>
              </w:rPr>
              <w:t xml:space="preserve">Tag </w:t>
            </w:r>
            <w:proofErr w:type="spellStart"/>
            <w:r w:rsidRPr="002A365D">
              <w:rPr>
                <w:rFonts w:asciiTheme="majorHAnsi" w:eastAsia="Calibri" w:hAnsiTheme="majorHAnsi"/>
                <w:color w:val="211E1E"/>
                <w:sz w:val="18"/>
                <w:szCs w:val="18"/>
              </w:rPr>
              <w:t>Monat</w:t>
            </w:r>
            <w:proofErr w:type="spellEnd"/>
            <w:r w:rsidRPr="002A365D">
              <w:rPr>
                <w:rFonts w:asciiTheme="majorHAnsi" w:eastAsia="Calibri" w:hAnsiTheme="majorHAnsi"/>
                <w:color w:val="211E1E"/>
                <w:sz w:val="18"/>
                <w:szCs w:val="18"/>
              </w:rPr>
              <w:t xml:space="preserve"> </w:t>
            </w:r>
            <w:proofErr w:type="spellStart"/>
            <w:r w:rsidRPr="002A365D">
              <w:rPr>
                <w:rFonts w:asciiTheme="majorHAnsi" w:eastAsia="Calibri" w:hAnsiTheme="majorHAnsi"/>
                <w:color w:val="211E1E"/>
                <w:sz w:val="18"/>
                <w:szCs w:val="18"/>
              </w:rPr>
              <w:t>Jahr</w:t>
            </w:r>
            <w:proofErr w:type="spellEnd"/>
          </w:p>
        </w:tc>
        <w:tc>
          <w:tcPr>
            <w:tcW w:w="811" w:type="dxa"/>
            <w:hideMark/>
          </w:tcPr>
          <w:p w14:paraId="3E1F397F"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r w:rsidRPr="002A365D">
              <w:rPr>
                <w:rFonts w:asciiTheme="majorHAnsi" w:eastAsia="Calibri" w:hAnsiTheme="majorHAnsi"/>
                <w:color w:val="211E1E"/>
                <w:sz w:val="18"/>
                <w:szCs w:val="18"/>
              </w:rPr>
              <w:t>0,000.00</w:t>
            </w:r>
          </w:p>
        </w:tc>
        <w:tc>
          <w:tcPr>
            <w:tcW w:w="892" w:type="dxa"/>
            <w:hideMark/>
          </w:tcPr>
          <w:p w14:paraId="4EED9135"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r w:rsidRPr="002A365D">
              <w:rPr>
                <w:rFonts w:asciiTheme="majorHAnsi" w:eastAsia="Calibri" w:hAnsiTheme="majorHAnsi"/>
                <w:color w:val="211E1E"/>
                <w:sz w:val="18"/>
                <w:szCs w:val="18"/>
              </w:rPr>
              <w:t>0,000.00</w:t>
            </w:r>
          </w:p>
        </w:tc>
      </w:tr>
      <w:tr w:rsidR="00B52A76" w:rsidRPr="002A365D" w14:paraId="59049745" w14:textId="77777777" w:rsidTr="003B6F0D">
        <w:tc>
          <w:tcPr>
            <w:cnfStyle w:val="001000000000" w:firstRow="0" w:lastRow="0" w:firstColumn="1" w:lastColumn="0" w:oddVBand="0" w:evenVBand="0" w:oddHBand="0" w:evenHBand="0" w:firstRowFirstColumn="0" w:firstRowLastColumn="0" w:lastRowFirstColumn="0" w:lastRowLastColumn="0"/>
            <w:tcW w:w="2327" w:type="dxa"/>
          </w:tcPr>
          <w:p w14:paraId="122ECF96" w14:textId="77777777" w:rsidR="00B52A76" w:rsidRPr="002A365D" w:rsidRDefault="00B52A76" w:rsidP="00B52A76">
            <w:pPr>
              <w:spacing w:before="100" w:beforeAutospacing="1" w:after="100" w:afterAutospacing="1"/>
              <w:rPr>
                <w:rFonts w:asciiTheme="majorHAnsi" w:eastAsia="Calibri" w:hAnsiTheme="majorHAnsi"/>
                <w:color w:val="211E1E"/>
                <w:sz w:val="18"/>
                <w:szCs w:val="18"/>
              </w:rPr>
            </w:pPr>
            <w:proofErr w:type="spellStart"/>
            <w:r w:rsidRPr="002A365D">
              <w:rPr>
                <w:rFonts w:asciiTheme="majorHAnsi" w:eastAsia="Calibri" w:hAnsiTheme="majorHAnsi"/>
                <w:color w:val="211E1E"/>
                <w:sz w:val="18"/>
                <w:szCs w:val="18"/>
              </w:rPr>
              <w:t>Schulung</w:t>
            </w:r>
            <w:proofErr w:type="spellEnd"/>
            <w:r w:rsidRPr="002A365D">
              <w:rPr>
                <w:rFonts w:asciiTheme="majorHAnsi" w:eastAsia="Calibri" w:hAnsiTheme="majorHAnsi"/>
                <w:color w:val="211E1E"/>
                <w:sz w:val="18"/>
                <w:szCs w:val="18"/>
              </w:rPr>
              <w:t xml:space="preserve"> und </w:t>
            </w:r>
            <w:proofErr w:type="spellStart"/>
            <w:r w:rsidRPr="002A365D">
              <w:rPr>
                <w:rFonts w:asciiTheme="majorHAnsi" w:eastAsia="Calibri" w:hAnsiTheme="majorHAnsi"/>
                <w:color w:val="211E1E"/>
                <w:sz w:val="18"/>
                <w:szCs w:val="18"/>
              </w:rPr>
              <w:t>Zertifizierung</w:t>
            </w:r>
            <w:proofErr w:type="spellEnd"/>
          </w:p>
        </w:tc>
        <w:tc>
          <w:tcPr>
            <w:tcW w:w="1272" w:type="dxa"/>
          </w:tcPr>
          <w:p w14:paraId="28DE5EDF"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proofErr w:type="spellStart"/>
            <w:r w:rsidRPr="002A365D">
              <w:rPr>
                <w:rFonts w:asciiTheme="majorHAnsi" w:eastAsia="Calibri" w:hAnsiTheme="majorHAnsi"/>
                <w:color w:val="211E1E"/>
                <w:sz w:val="18"/>
                <w:szCs w:val="18"/>
              </w:rPr>
              <w:t>Monatlich</w:t>
            </w:r>
            <w:proofErr w:type="spellEnd"/>
            <w:r w:rsidRPr="002A365D">
              <w:rPr>
                <w:rFonts w:asciiTheme="majorHAnsi" w:eastAsia="Calibri" w:hAnsiTheme="majorHAnsi"/>
                <w:color w:val="211E1E"/>
                <w:sz w:val="18"/>
                <w:szCs w:val="18"/>
              </w:rPr>
              <w:t xml:space="preserve"> </w:t>
            </w:r>
            <w:proofErr w:type="spellStart"/>
            <w:r w:rsidRPr="002A365D">
              <w:rPr>
                <w:rFonts w:asciiTheme="majorHAnsi" w:eastAsia="Calibri" w:hAnsiTheme="majorHAnsi"/>
                <w:color w:val="211E1E"/>
                <w:sz w:val="18"/>
                <w:szCs w:val="18"/>
              </w:rPr>
              <w:t>als</w:t>
            </w:r>
            <w:proofErr w:type="spellEnd"/>
            <w:r w:rsidRPr="002A365D">
              <w:rPr>
                <w:rFonts w:asciiTheme="majorHAnsi" w:eastAsia="Calibri" w:hAnsiTheme="majorHAnsi"/>
                <w:color w:val="211E1E"/>
                <w:sz w:val="18"/>
                <w:szCs w:val="18"/>
              </w:rPr>
              <w:t xml:space="preserve"> </w:t>
            </w:r>
            <w:proofErr w:type="spellStart"/>
            <w:r w:rsidRPr="002A365D">
              <w:rPr>
                <w:rFonts w:asciiTheme="majorHAnsi" w:eastAsia="Calibri" w:hAnsiTheme="majorHAnsi"/>
                <w:color w:val="211E1E"/>
                <w:sz w:val="18"/>
                <w:szCs w:val="18"/>
              </w:rPr>
              <w:t>aufgetreten</w:t>
            </w:r>
            <w:proofErr w:type="spellEnd"/>
          </w:p>
        </w:tc>
        <w:tc>
          <w:tcPr>
            <w:tcW w:w="902" w:type="dxa"/>
          </w:tcPr>
          <w:p w14:paraId="75EA5F62"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r w:rsidRPr="002A365D">
              <w:rPr>
                <w:rFonts w:asciiTheme="majorHAnsi" w:eastAsia="Calibri" w:hAnsiTheme="majorHAnsi"/>
                <w:color w:val="211E1E"/>
                <w:sz w:val="18"/>
                <w:szCs w:val="18"/>
              </w:rPr>
              <w:t>00.00</w:t>
            </w:r>
          </w:p>
        </w:tc>
        <w:tc>
          <w:tcPr>
            <w:tcW w:w="1056" w:type="dxa"/>
          </w:tcPr>
          <w:p w14:paraId="3B5A32A8"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proofErr w:type="spellStart"/>
            <w:r w:rsidRPr="002A365D">
              <w:rPr>
                <w:rFonts w:asciiTheme="majorHAnsi" w:eastAsia="Calibri" w:hAnsiTheme="majorHAnsi"/>
                <w:color w:val="211E1E"/>
                <w:sz w:val="18"/>
                <w:szCs w:val="18"/>
              </w:rPr>
              <w:t>Stunden</w:t>
            </w:r>
            <w:proofErr w:type="spellEnd"/>
            <w:r w:rsidRPr="002A365D">
              <w:rPr>
                <w:rFonts w:asciiTheme="majorHAnsi" w:eastAsia="Calibri" w:hAnsiTheme="majorHAnsi"/>
                <w:color w:val="211E1E"/>
                <w:sz w:val="18"/>
                <w:szCs w:val="18"/>
              </w:rPr>
              <w:t>/</w:t>
            </w:r>
            <w:proofErr w:type="spellStart"/>
            <w:r w:rsidRPr="002A365D">
              <w:rPr>
                <w:rFonts w:asciiTheme="majorHAnsi" w:eastAsia="Calibri" w:hAnsiTheme="majorHAnsi"/>
                <w:color w:val="211E1E"/>
                <w:sz w:val="18"/>
                <w:szCs w:val="18"/>
              </w:rPr>
              <w:t>einmal</w:t>
            </w:r>
            <w:proofErr w:type="spellEnd"/>
          </w:p>
        </w:tc>
        <w:tc>
          <w:tcPr>
            <w:tcW w:w="1035" w:type="dxa"/>
          </w:tcPr>
          <w:p w14:paraId="0E561AD8"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p>
        </w:tc>
        <w:tc>
          <w:tcPr>
            <w:tcW w:w="1055" w:type="dxa"/>
          </w:tcPr>
          <w:p w14:paraId="185092B5"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p>
        </w:tc>
        <w:tc>
          <w:tcPr>
            <w:tcW w:w="811" w:type="dxa"/>
          </w:tcPr>
          <w:p w14:paraId="6618F31B"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p>
        </w:tc>
        <w:tc>
          <w:tcPr>
            <w:tcW w:w="892" w:type="dxa"/>
          </w:tcPr>
          <w:p w14:paraId="66334C57"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p>
        </w:tc>
      </w:tr>
      <w:tr w:rsidR="00B52A76" w:rsidRPr="002A365D" w14:paraId="4D6FFE43" w14:textId="77777777" w:rsidTr="00B52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hideMark/>
          </w:tcPr>
          <w:p w14:paraId="202C20F6" w14:textId="77777777" w:rsidR="00B52A76" w:rsidRPr="002A365D" w:rsidRDefault="00B52A76" w:rsidP="00B52A76">
            <w:pPr>
              <w:spacing w:before="100" w:beforeAutospacing="1" w:after="100" w:afterAutospacing="1"/>
              <w:rPr>
                <w:rFonts w:asciiTheme="majorHAnsi" w:eastAsia="Calibri" w:hAnsiTheme="majorHAnsi"/>
                <w:sz w:val="18"/>
                <w:szCs w:val="18"/>
              </w:rPr>
            </w:pPr>
            <w:proofErr w:type="spellStart"/>
            <w:r w:rsidRPr="002A365D">
              <w:rPr>
                <w:rFonts w:asciiTheme="majorHAnsi" w:eastAsia="Calibri" w:hAnsiTheme="majorHAnsi"/>
                <w:sz w:val="18"/>
                <w:szCs w:val="18"/>
              </w:rPr>
              <w:t>Implementierungsdienste</w:t>
            </w:r>
            <w:proofErr w:type="spellEnd"/>
          </w:p>
        </w:tc>
        <w:tc>
          <w:tcPr>
            <w:tcW w:w="1272" w:type="dxa"/>
            <w:hideMark/>
          </w:tcPr>
          <w:p w14:paraId="57F9509D"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proofErr w:type="spellStart"/>
            <w:r w:rsidRPr="002A365D">
              <w:rPr>
                <w:rFonts w:asciiTheme="majorHAnsi" w:eastAsia="Calibri" w:hAnsiTheme="majorHAnsi"/>
                <w:color w:val="211E1E"/>
                <w:sz w:val="18"/>
                <w:szCs w:val="18"/>
              </w:rPr>
              <w:t>Nach</w:t>
            </w:r>
            <w:proofErr w:type="spellEnd"/>
            <w:r w:rsidRPr="002A365D">
              <w:rPr>
                <w:rFonts w:asciiTheme="majorHAnsi" w:eastAsia="Calibri" w:hAnsiTheme="majorHAnsi"/>
                <w:color w:val="211E1E"/>
                <w:sz w:val="18"/>
                <w:szCs w:val="18"/>
              </w:rPr>
              <w:t xml:space="preserve"> </w:t>
            </w:r>
            <w:proofErr w:type="spellStart"/>
            <w:r w:rsidRPr="002A365D">
              <w:rPr>
                <w:rFonts w:asciiTheme="majorHAnsi" w:eastAsia="Calibri" w:hAnsiTheme="majorHAnsi"/>
                <w:color w:val="211E1E"/>
                <w:sz w:val="18"/>
                <w:szCs w:val="18"/>
              </w:rPr>
              <w:t>Fertigstellung</w:t>
            </w:r>
            <w:proofErr w:type="spellEnd"/>
            <w:r w:rsidRPr="002A365D">
              <w:rPr>
                <w:rFonts w:asciiTheme="majorHAnsi" w:eastAsia="Calibri" w:hAnsiTheme="majorHAnsi"/>
                <w:color w:val="211E1E"/>
                <w:sz w:val="18"/>
                <w:szCs w:val="18"/>
              </w:rPr>
              <w:t xml:space="preserve"> </w:t>
            </w:r>
          </w:p>
        </w:tc>
        <w:tc>
          <w:tcPr>
            <w:tcW w:w="902" w:type="dxa"/>
            <w:hideMark/>
          </w:tcPr>
          <w:p w14:paraId="1296694F"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r w:rsidRPr="002A365D">
              <w:rPr>
                <w:rFonts w:asciiTheme="majorHAnsi" w:eastAsia="Calibri" w:hAnsiTheme="majorHAnsi"/>
                <w:color w:val="211E1E"/>
                <w:sz w:val="18"/>
                <w:szCs w:val="18"/>
              </w:rPr>
              <w:t>0,00</w:t>
            </w:r>
          </w:p>
        </w:tc>
        <w:tc>
          <w:tcPr>
            <w:tcW w:w="1056" w:type="dxa"/>
          </w:tcPr>
          <w:p w14:paraId="2F52C01C"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proofErr w:type="spellStart"/>
            <w:r w:rsidRPr="002A365D">
              <w:rPr>
                <w:rFonts w:asciiTheme="majorHAnsi" w:eastAsia="Calibri" w:hAnsiTheme="majorHAnsi"/>
                <w:color w:val="211E1E"/>
                <w:sz w:val="18"/>
                <w:szCs w:val="18"/>
              </w:rPr>
              <w:t>Jeder</w:t>
            </w:r>
            <w:proofErr w:type="spellEnd"/>
            <w:r w:rsidRPr="002A365D">
              <w:rPr>
                <w:rFonts w:asciiTheme="majorHAnsi" w:eastAsia="Calibri" w:hAnsiTheme="majorHAnsi"/>
                <w:color w:val="211E1E"/>
                <w:sz w:val="18"/>
                <w:szCs w:val="18"/>
              </w:rPr>
              <w:t>/</w:t>
            </w:r>
            <w:proofErr w:type="spellStart"/>
            <w:r w:rsidRPr="002A365D">
              <w:rPr>
                <w:rFonts w:asciiTheme="majorHAnsi" w:eastAsia="Calibri" w:hAnsiTheme="majorHAnsi"/>
                <w:color w:val="211E1E"/>
                <w:sz w:val="18"/>
                <w:szCs w:val="18"/>
              </w:rPr>
              <w:t>einmal</w:t>
            </w:r>
            <w:proofErr w:type="spellEnd"/>
          </w:p>
        </w:tc>
        <w:tc>
          <w:tcPr>
            <w:tcW w:w="1035" w:type="dxa"/>
            <w:hideMark/>
          </w:tcPr>
          <w:p w14:paraId="14A0C5CB"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p>
        </w:tc>
        <w:tc>
          <w:tcPr>
            <w:tcW w:w="1055" w:type="dxa"/>
            <w:hideMark/>
          </w:tcPr>
          <w:p w14:paraId="76D0CB7E"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p>
        </w:tc>
        <w:tc>
          <w:tcPr>
            <w:tcW w:w="811" w:type="dxa"/>
            <w:hideMark/>
          </w:tcPr>
          <w:p w14:paraId="431B9D4E"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r w:rsidRPr="002A365D">
              <w:rPr>
                <w:rFonts w:asciiTheme="majorHAnsi" w:eastAsia="Calibri" w:hAnsiTheme="majorHAnsi"/>
                <w:color w:val="211E1E"/>
                <w:sz w:val="18"/>
                <w:szCs w:val="18"/>
              </w:rPr>
              <w:t xml:space="preserve"> </w:t>
            </w:r>
          </w:p>
        </w:tc>
        <w:tc>
          <w:tcPr>
            <w:tcW w:w="892" w:type="dxa"/>
            <w:hideMark/>
          </w:tcPr>
          <w:p w14:paraId="156E8EFB" w14:textId="77777777" w:rsidR="00B52A76" w:rsidRPr="002A365D"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rPr>
            </w:pPr>
          </w:p>
        </w:tc>
      </w:tr>
      <w:tr w:rsidR="00B52A76" w:rsidRPr="002A365D" w14:paraId="5DC274C5" w14:textId="77777777" w:rsidTr="003B6F0D">
        <w:trPr>
          <w:trHeight w:val="170"/>
        </w:trPr>
        <w:tc>
          <w:tcPr>
            <w:cnfStyle w:val="001000000000" w:firstRow="0" w:lastRow="0" w:firstColumn="1" w:lastColumn="0" w:oddVBand="0" w:evenVBand="0" w:oddHBand="0" w:evenHBand="0" w:firstRowFirstColumn="0" w:firstRowLastColumn="0" w:lastRowFirstColumn="0" w:lastRowLastColumn="0"/>
            <w:tcW w:w="7647" w:type="dxa"/>
            <w:gridSpan w:val="6"/>
          </w:tcPr>
          <w:p w14:paraId="5C7A2A54" w14:textId="77777777" w:rsidR="00B52A76" w:rsidRPr="002A365D" w:rsidRDefault="00B52A76" w:rsidP="00B52A76">
            <w:pPr>
              <w:spacing w:before="100" w:beforeAutospacing="1" w:after="100" w:afterAutospacing="1"/>
              <w:rPr>
                <w:rFonts w:asciiTheme="majorHAnsi" w:eastAsia="Calibri" w:hAnsiTheme="majorHAnsi"/>
                <w:color w:val="211E1E"/>
                <w:sz w:val="18"/>
                <w:szCs w:val="18"/>
              </w:rPr>
            </w:pPr>
            <w:proofErr w:type="spellStart"/>
            <w:r w:rsidRPr="002A365D">
              <w:rPr>
                <w:rFonts w:asciiTheme="majorHAnsi" w:eastAsia="Calibri" w:hAnsiTheme="majorHAnsi"/>
                <w:color w:val="211E1E"/>
                <w:sz w:val="18"/>
                <w:szCs w:val="18"/>
              </w:rPr>
              <w:t>Gesamt</w:t>
            </w:r>
            <w:proofErr w:type="spellEnd"/>
          </w:p>
        </w:tc>
        <w:tc>
          <w:tcPr>
            <w:tcW w:w="1703" w:type="dxa"/>
            <w:gridSpan w:val="2"/>
          </w:tcPr>
          <w:p w14:paraId="55B6B820" w14:textId="77777777" w:rsidR="00B52A76" w:rsidRPr="002A365D"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rPr>
            </w:pPr>
            <w:r w:rsidRPr="002A365D">
              <w:rPr>
                <w:rFonts w:asciiTheme="majorHAnsi" w:eastAsia="Calibri" w:hAnsiTheme="majorHAnsi"/>
                <w:color w:val="211E1E"/>
                <w:sz w:val="18"/>
                <w:szCs w:val="18"/>
              </w:rPr>
              <w:t>0,000.00</w:t>
            </w:r>
          </w:p>
        </w:tc>
      </w:tr>
    </w:tbl>
    <w:p w14:paraId="08069EE8" w14:textId="6048F678" w:rsidR="00B52A76" w:rsidRPr="002A365D" w:rsidRDefault="00B52A76" w:rsidP="00B52A76">
      <w:pPr>
        <w:jc w:val="both"/>
        <w:rPr>
          <w:rFonts w:asciiTheme="majorHAnsi" w:eastAsia="Calibri" w:hAnsiTheme="majorHAnsi"/>
          <w:sz w:val="18"/>
          <w:szCs w:val="18"/>
          <w:lang w:val="de-DE"/>
        </w:rPr>
      </w:pPr>
      <w:r w:rsidRPr="002A365D">
        <w:rPr>
          <w:rFonts w:asciiTheme="majorHAnsi" w:eastAsia="Calibri" w:hAnsiTheme="majorHAnsi"/>
          <w:sz w:val="18"/>
          <w:szCs w:val="18"/>
          <w:lang w:val="de-DE"/>
        </w:rPr>
        <w:t xml:space="preserve">Diese Lizenzbestellung (LO) ist ein wesentlicher Bestandteil und unterliegt den Allgemeinen Geschäftsbedingungen (AGB) von </w:t>
      </w:r>
      <w:proofErr w:type="spellStart"/>
      <w:r w:rsidRPr="002A365D">
        <w:rPr>
          <w:rFonts w:asciiTheme="majorHAnsi" w:eastAsia="Calibri" w:hAnsiTheme="majorHAnsi"/>
          <w:sz w:val="18"/>
          <w:szCs w:val="18"/>
          <w:lang w:val="de-DE"/>
        </w:rPr>
        <w:t>UiPath</w:t>
      </w:r>
      <w:proofErr w:type="spellEnd"/>
      <w:r w:rsidRPr="002A365D">
        <w:rPr>
          <w:rFonts w:asciiTheme="majorHAnsi" w:eastAsia="Calibri" w:hAnsiTheme="majorHAnsi"/>
          <w:sz w:val="18"/>
          <w:szCs w:val="18"/>
          <w:lang w:val="de-DE"/>
        </w:rPr>
        <w:t>, die sich unter der folgenden Webadresse befinden:</w:t>
      </w:r>
      <w:r w:rsidR="002A365D" w:rsidRPr="002A365D">
        <w:fldChar w:fldCharType="begin"/>
      </w:r>
      <w:r w:rsidR="002A365D" w:rsidRPr="002A365D">
        <w:rPr>
          <w:lang w:val="de-DE"/>
        </w:rPr>
        <w:instrText xml:space="preserve"> HYPERLINK "https://www.uipath.com/hubfs/legalspot/17.01.18.UiPath_General_Terms.pdf" </w:instrText>
      </w:r>
      <w:r w:rsidR="002A365D" w:rsidRPr="002A365D">
        <w:fldChar w:fldCharType="separate"/>
      </w:r>
      <w:r w:rsidR="00534A38" w:rsidRPr="002A365D">
        <w:rPr>
          <w:rStyle w:val="Hyperlink"/>
          <w:rFonts w:asciiTheme="majorHAnsi" w:hAnsiTheme="majorHAnsi"/>
          <w:sz w:val="18"/>
          <w:szCs w:val="18"/>
          <w:lang w:val="de-DE"/>
        </w:rPr>
        <w:t>https://www.uipath.com/hubfs/legalspot/17.01.18.UiPath_General_Terms.pdf</w:t>
      </w:r>
      <w:r w:rsidR="002A365D" w:rsidRPr="002A365D">
        <w:rPr>
          <w:rStyle w:val="Hyperlink"/>
          <w:rFonts w:asciiTheme="majorHAnsi" w:hAnsiTheme="majorHAnsi"/>
          <w:sz w:val="18"/>
          <w:szCs w:val="18"/>
          <w:lang w:val="de-DE"/>
        </w:rPr>
        <w:fldChar w:fldCharType="end"/>
      </w:r>
      <w:r w:rsidR="00534A38" w:rsidRPr="002A365D">
        <w:rPr>
          <w:rFonts w:asciiTheme="majorHAnsi" w:hAnsiTheme="majorHAnsi"/>
          <w:sz w:val="18"/>
          <w:szCs w:val="18"/>
          <w:lang w:val="de-DE"/>
        </w:rPr>
        <w:t>(oder Nachfolgerwebsite) und werden durch Verweis darauf eingebunden.  Jede Partei stimmt zu, dass die elektronischen Signaturen, ob digital oder verschlüsselt, der in dieser Vereinbarung enthaltenen Parteien dazu dienen, diese Schrift zu authentifizieren und die gleiche Kraft und Wirkung wie handschriftliche Tintenunterschriften zu haben.</w:t>
      </w:r>
    </w:p>
    <w:tbl>
      <w:tblPr>
        <w:tblpPr w:leftFromText="180" w:rightFromText="180" w:vertAnchor="text" w:horzAnchor="page" w:tblpX="1461" w:tblpY="179"/>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330"/>
        <w:gridCol w:w="2877"/>
      </w:tblGrid>
      <w:tr w:rsidR="00B52A76" w:rsidRPr="002A365D" w14:paraId="2E193A87" w14:textId="77777777" w:rsidTr="003B6F0D">
        <w:trPr>
          <w:trHeight w:val="382"/>
        </w:trPr>
        <w:tc>
          <w:tcPr>
            <w:tcW w:w="3143" w:type="dxa"/>
            <w:tcBorders>
              <w:top w:val="single" w:sz="4" w:space="0" w:color="308DC6"/>
              <w:left w:val="single" w:sz="4" w:space="0" w:color="308DC6"/>
              <w:bottom w:val="single" w:sz="4" w:space="0" w:color="308DC6"/>
              <w:right w:val="single" w:sz="4" w:space="0" w:color="308DC6"/>
            </w:tcBorders>
            <w:shd w:val="clear" w:color="auto" w:fill="auto"/>
          </w:tcPr>
          <w:p w14:paraId="010AEEFF" w14:textId="77777777" w:rsidR="00B52A76" w:rsidRPr="002A365D" w:rsidRDefault="00B52A76" w:rsidP="00B52A76">
            <w:pPr>
              <w:rPr>
                <w:rFonts w:asciiTheme="majorHAnsi" w:eastAsia="Calibri" w:hAnsiTheme="majorHAnsi"/>
                <w:color w:val="000000"/>
                <w:sz w:val="18"/>
                <w:szCs w:val="18"/>
              </w:rPr>
            </w:pPr>
            <w:proofErr w:type="spellStart"/>
            <w:r w:rsidRPr="002A365D">
              <w:rPr>
                <w:rFonts w:asciiTheme="majorHAnsi" w:eastAsia="Calibri" w:hAnsiTheme="majorHAnsi"/>
                <w:color w:val="000000"/>
                <w:sz w:val="18"/>
                <w:szCs w:val="18"/>
              </w:rPr>
              <w:t>UiPath</w:t>
            </w:r>
            <w:proofErr w:type="spellEnd"/>
            <w:r w:rsidRPr="002A365D">
              <w:rPr>
                <w:rFonts w:asciiTheme="majorHAnsi" w:eastAsia="Calibri" w:hAnsiTheme="majorHAnsi"/>
                <w:color w:val="000000"/>
                <w:sz w:val="18"/>
                <w:szCs w:val="18"/>
              </w:rPr>
              <w:t xml:space="preserve"> Inc.</w:t>
            </w:r>
          </w:p>
        </w:tc>
        <w:tc>
          <w:tcPr>
            <w:tcW w:w="3330" w:type="dxa"/>
            <w:tcBorders>
              <w:top w:val="single" w:sz="4" w:space="0" w:color="308DC6"/>
              <w:left w:val="single" w:sz="4" w:space="0" w:color="308DC6"/>
              <w:bottom w:val="single" w:sz="4" w:space="0" w:color="308DC6"/>
              <w:right w:val="single" w:sz="4" w:space="0" w:color="308DC6"/>
            </w:tcBorders>
            <w:shd w:val="clear" w:color="auto" w:fill="auto"/>
          </w:tcPr>
          <w:p w14:paraId="1B7F4F68" w14:textId="77777777" w:rsidR="00B52A76" w:rsidRPr="002A365D" w:rsidRDefault="00B52A76" w:rsidP="00B52A76">
            <w:pPr>
              <w:rPr>
                <w:rFonts w:asciiTheme="majorHAnsi" w:eastAsia="Calibri" w:hAnsiTheme="majorHAnsi"/>
                <w:color w:val="000000"/>
                <w:sz w:val="18"/>
                <w:szCs w:val="18"/>
              </w:rPr>
            </w:pPr>
            <w:proofErr w:type="spellStart"/>
            <w:r w:rsidRPr="002A365D">
              <w:rPr>
                <w:rFonts w:asciiTheme="majorHAnsi" w:eastAsia="Calibri" w:hAnsiTheme="majorHAnsi"/>
                <w:color w:val="000000"/>
                <w:sz w:val="18"/>
                <w:szCs w:val="18"/>
              </w:rPr>
              <w:t>UiPath</w:t>
            </w:r>
            <w:proofErr w:type="spellEnd"/>
            <w:r w:rsidRPr="002A365D">
              <w:rPr>
                <w:rFonts w:asciiTheme="majorHAnsi" w:eastAsia="Calibri" w:hAnsiTheme="majorHAnsi"/>
                <w:color w:val="000000"/>
                <w:sz w:val="18"/>
                <w:szCs w:val="18"/>
              </w:rPr>
              <w:t xml:space="preserve"> SRL</w:t>
            </w:r>
          </w:p>
        </w:tc>
        <w:tc>
          <w:tcPr>
            <w:tcW w:w="2877" w:type="dxa"/>
            <w:tcBorders>
              <w:top w:val="single" w:sz="4" w:space="0" w:color="308DC6"/>
              <w:left w:val="single" w:sz="4" w:space="0" w:color="308DC6"/>
              <w:bottom w:val="single" w:sz="4" w:space="0" w:color="308DC6"/>
              <w:right w:val="single" w:sz="4" w:space="0" w:color="308DC6"/>
            </w:tcBorders>
            <w:shd w:val="clear" w:color="auto" w:fill="auto"/>
          </w:tcPr>
          <w:p w14:paraId="7E16070B" w14:textId="77777777" w:rsidR="00B52A76" w:rsidRPr="002A365D" w:rsidRDefault="00B52A76" w:rsidP="00B52A76">
            <w:pPr>
              <w:rPr>
                <w:rFonts w:asciiTheme="majorHAnsi" w:eastAsia="Calibri" w:hAnsiTheme="majorHAnsi"/>
                <w:color w:val="000000"/>
                <w:sz w:val="18"/>
                <w:szCs w:val="18"/>
              </w:rPr>
            </w:pPr>
            <w:proofErr w:type="spellStart"/>
            <w:r w:rsidRPr="002A365D">
              <w:rPr>
                <w:rFonts w:asciiTheme="majorHAnsi" w:eastAsia="Calibri" w:hAnsiTheme="majorHAnsi"/>
                <w:color w:val="000000"/>
                <w:sz w:val="18"/>
                <w:szCs w:val="18"/>
              </w:rPr>
              <w:t>Kunde</w:t>
            </w:r>
            <w:proofErr w:type="spellEnd"/>
          </w:p>
        </w:tc>
      </w:tr>
      <w:tr w:rsidR="00B52A76" w:rsidRPr="002A365D" w14:paraId="2788CAB4" w14:textId="77777777" w:rsidTr="003B6F0D">
        <w:tc>
          <w:tcPr>
            <w:tcW w:w="3143" w:type="dxa"/>
            <w:tcBorders>
              <w:top w:val="single" w:sz="4" w:space="0" w:color="308DC6"/>
              <w:left w:val="single" w:sz="4" w:space="0" w:color="308DC6"/>
              <w:bottom w:val="single" w:sz="4" w:space="0" w:color="308DC6"/>
              <w:right w:val="single" w:sz="4" w:space="0" w:color="308DC6"/>
            </w:tcBorders>
            <w:shd w:val="clear" w:color="auto" w:fill="auto"/>
          </w:tcPr>
          <w:p w14:paraId="18E72323" w14:textId="77777777" w:rsidR="00B52A76" w:rsidRPr="002A365D" w:rsidRDefault="00B52A76" w:rsidP="00B52A76">
            <w:pPr>
              <w:rPr>
                <w:rFonts w:asciiTheme="majorHAnsi" w:eastAsia="Calibri" w:hAnsiTheme="majorHAnsi"/>
                <w:color w:val="000000"/>
                <w:sz w:val="18"/>
                <w:szCs w:val="18"/>
              </w:rPr>
            </w:pPr>
            <w:proofErr w:type="spellStart"/>
            <w:r w:rsidRPr="002A365D">
              <w:rPr>
                <w:rFonts w:asciiTheme="majorHAnsi" w:eastAsia="Calibri" w:hAnsiTheme="majorHAnsi"/>
                <w:color w:val="000000"/>
                <w:sz w:val="18"/>
                <w:szCs w:val="18"/>
              </w:rPr>
              <w:t>Autorisierte</w:t>
            </w:r>
            <w:proofErr w:type="spellEnd"/>
            <w:r w:rsidRPr="002A365D">
              <w:rPr>
                <w:rFonts w:asciiTheme="majorHAnsi" w:eastAsia="Calibri" w:hAnsiTheme="majorHAnsi"/>
                <w:color w:val="000000"/>
                <w:sz w:val="18"/>
                <w:szCs w:val="18"/>
              </w:rPr>
              <w:t xml:space="preserve"> </w:t>
            </w:r>
            <w:proofErr w:type="spellStart"/>
            <w:r w:rsidRPr="002A365D">
              <w:rPr>
                <w:rFonts w:asciiTheme="majorHAnsi" w:eastAsia="Calibri" w:hAnsiTheme="majorHAnsi"/>
                <w:color w:val="000000"/>
                <w:sz w:val="18"/>
                <w:szCs w:val="18"/>
              </w:rPr>
              <w:t>Unterschrift</w:t>
            </w:r>
            <w:proofErr w:type="spellEnd"/>
          </w:p>
        </w:tc>
        <w:tc>
          <w:tcPr>
            <w:tcW w:w="3330" w:type="dxa"/>
            <w:tcBorders>
              <w:top w:val="single" w:sz="4" w:space="0" w:color="308DC6"/>
              <w:left w:val="single" w:sz="4" w:space="0" w:color="308DC6"/>
              <w:bottom w:val="single" w:sz="4" w:space="0" w:color="308DC6"/>
              <w:right w:val="single" w:sz="4" w:space="0" w:color="308DC6"/>
            </w:tcBorders>
            <w:shd w:val="clear" w:color="auto" w:fill="auto"/>
          </w:tcPr>
          <w:p w14:paraId="763BC43D" w14:textId="77777777" w:rsidR="00B52A76" w:rsidRPr="002A365D" w:rsidRDefault="00B52A76" w:rsidP="00B52A76">
            <w:pPr>
              <w:rPr>
                <w:rFonts w:asciiTheme="majorHAnsi" w:eastAsia="Calibri" w:hAnsiTheme="majorHAnsi"/>
                <w:color w:val="000000"/>
                <w:sz w:val="18"/>
                <w:szCs w:val="18"/>
              </w:rPr>
            </w:pPr>
            <w:proofErr w:type="spellStart"/>
            <w:r w:rsidRPr="002A365D">
              <w:rPr>
                <w:rFonts w:asciiTheme="majorHAnsi" w:eastAsia="Calibri" w:hAnsiTheme="majorHAnsi"/>
                <w:color w:val="000000"/>
                <w:sz w:val="18"/>
                <w:szCs w:val="18"/>
              </w:rPr>
              <w:t>Autorisierte</w:t>
            </w:r>
            <w:proofErr w:type="spellEnd"/>
            <w:r w:rsidRPr="002A365D">
              <w:rPr>
                <w:rFonts w:asciiTheme="majorHAnsi" w:eastAsia="Calibri" w:hAnsiTheme="majorHAnsi"/>
                <w:color w:val="000000"/>
                <w:sz w:val="18"/>
                <w:szCs w:val="18"/>
              </w:rPr>
              <w:t xml:space="preserve"> </w:t>
            </w:r>
            <w:proofErr w:type="spellStart"/>
            <w:r w:rsidRPr="002A365D">
              <w:rPr>
                <w:rFonts w:asciiTheme="majorHAnsi" w:eastAsia="Calibri" w:hAnsiTheme="majorHAnsi"/>
                <w:color w:val="000000"/>
                <w:sz w:val="18"/>
                <w:szCs w:val="18"/>
              </w:rPr>
              <w:t>Unterschrift</w:t>
            </w:r>
            <w:proofErr w:type="spellEnd"/>
          </w:p>
        </w:tc>
        <w:tc>
          <w:tcPr>
            <w:tcW w:w="2877" w:type="dxa"/>
            <w:tcBorders>
              <w:top w:val="single" w:sz="4" w:space="0" w:color="308DC6"/>
              <w:left w:val="single" w:sz="4" w:space="0" w:color="308DC6"/>
              <w:bottom w:val="single" w:sz="4" w:space="0" w:color="308DC6"/>
              <w:right w:val="single" w:sz="4" w:space="0" w:color="308DC6"/>
            </w:tcBorders>
            <w:shd w:val="clear" w:color="auto" w:fill="auto"/>
          </w:tcPr>
          <w:p w14:paraId="6DE43FC9" w14:textId="77777777" w:rsidR="00B52A76" w:rsidRPr="002A365D" w:rsidRDefault="00B52A76" w:rsidP="00B52A76">
            <w:pPr>
              <w:rPr>
                <w:rFonts w:asciiTheme="majorHAnsi" w:eastAsia="Calibri" w:hAnsiTheme="majorHAnsi"/>
                <w:color w:val="000000"/>
                <w:sz w:val="18"/>
                <w:szCs w:val="18"/>
              </w:rPr>
            </w:pPr>
            <w:proofErr w:type="spellStart"/>
            <w:r w:rsidRPr="002A365D">
              <w:rPr>
                <w:rFonts w:asciiTheme="majorHAnsi" w:eastAsia="Calibri" w:hAnsiTheme="majorHAnsi"/>
                <w:color w:val="000000"/>
                <w:sz w:val="18"/>
                <w:szCs w:val="18"/>
              </w:rPr>
              <w:t>Autorisierte</w:t>
            </w:r>
            <w:proofErr w:type="spellEnd"/>
            <w:r w:rsidRPr="002A365D">
              <w:rPr>
                <w:rFonts w:asciiTheme="majorHAnsi" w:eastAsia="Calibri" w:hAnsiTheme="majorHAnsi"/>
                <w:color w:val="000000"/>
                <w:sz w:val="18"/>
                <w:szCs w:val="18"/>
              </w:rPr>
              <w:t xml:space="preserve"> </w:t>
            </w:r>
            <w:proofErr w:type="spellStart"/>
            <w:r w:rsidRPr="002A365D">
              <w:rPr>
                <w:rFonts w:asciiTheme="majorHAnsi" w:eastAsia="Calibri" w:hAnsiTheme="majorHAnsi"/>
                <w:color w:val="000000"/>
                <w:sz w:val="18"/>
                <w:szCs w:val="18"/>
              </w:rPr>
              <w:t>Unterschrift</w:t>
            </w:r>
            <w:proofErr w:type="spellEnd"/>
          </w:p>
          <w:p w14:paraId="686FE3F3" w14:textId="77777777" w:rsidR="00B52A76" w:rsidRPr="002A365D" w:rsidRDefault="00B52A76" w:rsidP="00B52A76">
            <w:pPr>
              <w:rPr>
                <w:rFonts w:asciiTheme="majorHAnsi" w:eastAsia="Calibri" w:hAnsiTheme="majorHAnsi"/>
                <w:color w:val="000000"/>
                <w:sz w:val="18"/>
                <w:szCs w:val="18"/>
              </w:rPr>
            </w:pPr>
          </w:p>
        </w:tc>
      </w:tr>
      <w:tr w:rsidR="00B52A76" w:rsidRPr="002A365D" w14:paraId="7FD59450" w14:textId="77777777" w:rsidTr="003B6F0D">
        <w:tc>
          <w:tcPr>
            <w:tcW w:w="3143" w:type="dxa"/>
            <w:tcBorders>
              <w:top w:val="single" w:sz="4" w:space="0" w:color="308DC6"/>
              <w:left w:val="single" w:sz="4" w:space="0" w:color="308DC6"/>
              <w:bottom w:val="single" w:sz="4" w:space="0" w:color="308DC6"/>
              <w:right w:val="single" w:sz="4" w:space="0" w:color="308DC6"/>
            </w:tcBorders>
            <w:shd w:val="clear" w:color="auto" w:fill="auto"/>
          </w:tcPr>
          <w:p w14:paraId="45D524AC" w14:textId="77777777" w:rsidR="00B52A76" w:rsidRPr="002A365D" w:rsidRDefault="00B52A76" w:rsidP="00B52A76">
            <w:pPr>
              <w:rPr>
                <w:rFonts w:asciiTheme="majorHAnsi" w:eastAsia="Calibri" w:hAnsiTheme="majorHAnsi"/>
                <w:color w:val="000000"/>
                <w:sz w:val="18"/>
                <w:szCs w:val="18"/>
              </w:rPr>
            </w:pPr>
            <w:r w:rsidRPr="002A365D">
              <w:rPr>
                <w:rFonts w:asciiTheme="majorHAnsi" w:eastAsia="Calibri" w:hAnsiTheme="majorHAnsi"/>
                <w:color w:val="000000"/>
                <w:sz w:val="18"/>
                <w:szCs w:val="18"/>
              </w:rPr>
              <w:t>Name</w:t>
            </w:r>
          </w:p>
          <w:p w14:paraId="1CECA6B0" w14:textId="77777777" w:rsidR="00B52A76" w:rsidRPr="002A365D" w:rsidRDefault="00B52A76" w:rsidP="00B52A76">
            <w:pPr>
              <w:rPr>
                <w:rFonts w:asciiTheme="majorHAnsi" w:eastAsia="Calibri" w:hAnsiTheme="majorHAnsi"/>
                <w:color w:val="000000"/>
                <w:sz w:val="18"/>
                <w:szCs w:val="18"/>
              </w:rPr>
            </w:pPr>
          </w:p>
        </w:tc>
        <w:tc>
          <w:tcPr>
            <w:tcW w:w="3330" w:type="dxa"/>
            <w:tcBorders>
              <w:top w:val="single" w:sz="4" w:space="0" w:color="308DC6"/>
              <w:left w:val="single" w:sz="4" w:space="0" w:color="308DC6"/>
              <w:bottom w:val="single" w:sz="4" w:space="0" w:color="308DC6"/>
              <w:right w:val="single" w:sz="4" w:space="0" w:color="308DC6"/>
            </w:tcBorders>
            <w:shd w:val="clear" w:color="auto" w:fill="auto"/>
          </w:tcPr>
          <w:p w14:paraId="3DC37D5D" w14:textId="77777777" w:rsidR="00B52A76" w:rsidRPr="002A365D" w:rsidRDefault="00B52A76" w:rsidP="00B52A76">
            <w:pPr>
              <w:rPr>
                <w:rFonts w:asciiTheme="majorHAnsi" w:eastAsia="Calibri" w:hAnsiTheme="majorHAnsi"/>
                <w:color w:val="000000"/>
                <w:sz w:val="18"/>
                <w:szCs w:val="18"/>
              </w:rPr>
            </w:pPr>
            <w:r w:rsidRPr="002A365D">
              <w:rPr>
                <w:rFonts w:asciiTheme="majorHAnsi" w:eastAsia="Calibri" w:hAnsiTheme="majorHAnsi"/>
                <w:color w:val="000000"/>
                <w:sz w:val="18"/>
                <w:szCs w:val="18"/>
              </w:rPr>
              <w:lastRenderedPageBreak/>
              <w:t>Name</w:t>
            </w:r>
          </w:p>
        </w:tc>
        <w:tc>
          <w:tcPr>
            <w:tcW w:w="2877" w:type="dxa"/>
            <w:tcBorders>
              <w:top w:val="single" w:sz="4" w:space="0" w:color="308DC6"/>
              <w:left w:val="single" w:sz="4" w:space="0" w:color="308DC6"/>
              <w:bottom w:val="single" w:sz="4" w:space="0" w:color="308DC6"/>
              <w:right w:val="single" w:sz="4" w:space="0" w:color="308DC6"/>
            </w:tcBorders>
            <w:shd w:val="clear" w:color="auto" w:fill="auto"/>
          </w:tcPr>
          <w:p w14:paraId="0FAD20F2" w14:textId="77777777" w:rsidR="00B52A76" w:rsidRPr="002A365D" w:rsidRDefault="00B52A76" w:rsidP="00B52A76">
            <w:pPr>
              <w:rPr>
                <w:rFonts w:asciiTheme="majorHAnsi" w:eastAsia="Calibri" w:hAnsiTheme="majorHAnsi"/>
                <w:color w:val="000000"/>
                <w:sz w:val="18"/>
                <w:szCs w:val="18"/>
              </w:rPr>
            </w:pPr>
            <w:r w:rsidRPr="002A365D">
              <w:rPr>
                <w:rFonts w:asciiTheme="majorHAnsi" w:eastAsia="Calibri" w:hAnsiTheme="majorHAnsi"/>
                <w:color w:val="000000"/>
                <w:sz w:val="18"/>
                <w:szCs w:val="18"/>
              </w:rPr>
              <w:t>Name</w:t>
            </w:r>
          </w:p>
        </w:tc>
      </w:tr>
    </w:tbl>
    <w:p w14:paraId="32DCD9C4" w14:textId="77777777" w:rsidR="00E44160" w:rsidRPr="002A365D" w:rsidRDefault="00E44160" w:rsidP="00423A69">
      <w:pPr>
        <w:jc w:val="both"/>
        <w:outlineLvl w:val="0"/>
        <w:rPr>
          <w:rFonts w:asciiTheme="majorHAnsi" w:hAnsiTheme="majorHAnsi"/>
          <w:b/>
          <w:color w:val="000000" w:themeColor="text1"/>
          <w:sz w:val="17"/>
          <w:szCs w:val="17"/>
        </w:rPr>
      </w:pPr>
    </w:p>
    <w:p w14:paraId="59F2220C" w14:textId="77777777" w:rsidR="00B52A76" w:rsidRPr="002A365D" w:rsidRDefault="00B52A76" w:rsidP="00423A69">
      <w:pPr>
        <w:jc w:val="both"/>
        <w:outlineLvl w:val="0"/>
        <w:rPr>
          <w:rFonts w:asciiTheme="majorHAnsi" w:hAnsiTheme="majorHAnsi"/>
          <w:b/>
          <w:color w:val="000000" w:themeColor="text1"/>
          <w:sz w:val="17"/>
          <w:szCs w:val="17"/>
        </w:rPr>
      </w:pPr>
    </w:p>
    <w:p w14:paraId="6D8F2722" w14:textId="77777777" w:rsidR="00423A69" w:rsidRPr="002A365D" w:rsidRDefault="00423A69" w:rsidP="00423A69">
      <w:pPr>
        <w:jc w:val="both"/>
        <w:outlineLvl w:val="0"/>
        <w:rPr>
          <w:rFonts w:asciiTheme="majorHAnsi" w:hAnsiTheme="majorHAnsi"/>
          <w:color w:val="000000" w:themeColor="text1"/>
          <w:sz w:val="17"/>
          <w:szCs w:val="17"/>
        </w:rPr>
      </w:pPr>
      <w:r w:rsidRPr="002A365D">
        <w:rPr>
          <w:rFonts w:asciiTheme="majorHAnsi" w:hAnsiTheme="majorHAnsi"/>
          <w:b/>
          <w:color w:val="000000" w:themeColor="text1"/>
          <w:sz w:val="17"/>
          <w:szCs w:val="17"/>
        </w:rPr>
        <w:t>1. DEFINITIONEN</w:t>
      </w:r>
    </w:p>
    <w:p w14:paraId="27DD42CE" w14:textId="1003FDF8" w:rsidR="00423A69" w:rsidRPr="002A365D" w:rsidRDefault="00423A69" w:rsidP="00423A69">
      <w:pPr>
        <w:jc w:val="both"/>
        <w:rPr>
          <w:rFonts w:asciiTheme="majorHAnsi" w:hAnsiTheme="majorHAnsi"/>
          <w:sz w:val="17"/>
          <w:szCs w:val="17"/>
          <w:lang w:val="de-DE"/>
        </w:rPr>
      </w:pPr>
      <w:r w:rsidRPr="002A365D">
        <w:rPr>
          <w:rFonts w:asciiTheme="majorHAnsi" w:hAnsiTheme="majorHAnsi"/>
          <w:b/>
          <w:sz w:val="17"/>
          <w:szCs w:val="17"/>
          <w:lang w:val="de-DE"/>
        </w:rPr>
        <w:t>"</w:t>
      </w:r>
      <w:proofErr w:type="spellStart"/>
      <w:r w:rsidRPr="002A365D">
        <w:rPr>
          <w:rFonts w:asciiTheme="majorHAnsi" w:hAnsiTheme="majorHAnsi"/>
          <w:b/>
          <w:sz w:val="17"/>
          <w:szCs w:val="17"/>
          <w:lang w:val="de-DE"/>
        </w:rPr>
        <w:t>UiPath</w:t>
      </w:r>
      <w:proofErr w:type="spellEnd"/>
      <w:r w:rsidRPr="002A365D">
        <w:rPr>
          <w:rFonts w:asciiTheme="majorHAnsi" w:hAnsiTheme="majorHAnsi"/>
          <w:sz w:val="17"/>
          <w:szCs w:val="17"/>
          <w:lang w:val="de-DE"/>
        </w:rPr>
        <w:t>" bedeutet (a) wenn sich der Kunde in Nordamerika befindet (</w:t>
      </w:r>
      <w:proofErr w:type="spellStart"/>
      <w:r w:rsidRPr="002A365D">
        <w:rPr>
          <w:rFonts w:asciiTheme="majorHAnsi" w:hAnsiTheme="majorHAnsi"/>
          <w:sz w:val="17"/>
          <w:szCs w:val="17"/>
          <w:lang w:val="de-DE"/>
        </w:rPr>
        <w:t>dh</w:t>
      </w:r>
      <w:proofErr w:type="spellEnd"/>
      <w:r w:rsidRPr="002A365D">
        <w:rPr>
          <w:rFonts w:asciiTheme="majorHAnsi" w:hAnsiTheme="majorHAnsi"/>
          <w:sz w:val="17"/>
          <w:szCs w:val="17"/>
          <w:lang w:val="de-DE"/>
        </w:rPr>
        <w:t xml:space="preserve"> in den USA und seinen Territorien, Kanada oder Mexiko): </w:t>
      </w:r>
      <w:proofErr w:type="spellStart"/>
      <w:r w:rsidRPr="002A365D">
        <w:rPr>
          <w:rFonts w:asciiTheme="majorHAnsi" w:hAnsiTheme="majorHAnsi"/>
          <w:sz w:val="17"/>
          <w:szCs w:val="17"/>
          <w:lang w:val="de-DE"/>
        </w:rPr>
        <w:t>UiPath</w:t>
      </w:r>
      <w:proofErr w:type="spellEnd"/>
      <w:r w:rsidRPr="002A365D">
        <w:rPr>
          <w:rFonts w:asciiTheme="majorHAnsi" w:hAnsiTheme="majorHAnsi"/>
          <w:sz w:val="17"/>
          <w:szCs w:val="17"/>
          <w:lang w:val="de-DE"/>
        </w:rPr>
        <w:t xml:space="preserve"> Incorporated, mit Sitz in Delaware, USA; (b) wenn sich der Kunde außerhalb von Nordamerika befindet: </w:t>
      </w:r>
      <w:proofErr w:type="spellStart"/>
      <w:r w:rsidRPr="002A365D">
        <w:rPr>
          <w:rFonts w:asciiTheme="majorHAnsi" w:hAnsiTheme="majorHAnsi"/>
          <w:sz w:val="17"/>
          <w:szCs w:val="17"/>
          <w:lang w:val="de-DE"/>
        </w:rPr>
        <w:t>UiPath</w:t>
      </w:r>
      <w:proofErr w:type="spellEnd"/>
      <w:r w:rsidRPr="002A365D">
        <w:rPr>
          <w:rFonts w:asciiTheme="majorHAnsi" w:hAnsiTheme="majorHAnsi"/>
          <w:sz w:val="17"/>
          <w:szCs w:val="17"/>
          <w:lang w:val="de-DE"/>
        </w:rPr>
        <w:t xml:space="preserve"> SRL, mit Sitz in Bukarest, Rumänien;</w:t>
      </w:r>
    </w:p>
    <w:p w14:paraId="6E58B1A0" w14:textId="77777777" w:rsidR="00423A69" w:rsidRPr="002A365D" w:rsidRDefault="00423A69" w:rsidP="00423A69">
      <w:pPr>
        <w:jc w:val="both"/>
        <w:rPr>
          <w:rFonts w:asciiTheme="majorHAnsi" w:hAnsiTheme="majorHAnsi"/>
          <w:sz w:val="17"/>
          <w:szCs w:val="17"/>
          <w:lang w:val="de-DE"/>
        </w:rPr>
      </w:pPr>
    </w:p>
    <w:p w14:paraId="5BA32A54" w14:textId="769641E2" w:rsidR="00423A69" w:rsidRPr="002A365D" w:rsidRDefault="00423A69" w:rsidP="00423A69">
      <w:pPr>
        <w:jc w:val="both"/>
        <w:rPr>
          <w:rFonts w:asciiTheme="majorHAnsi" w:hAnsiTheme="majorHAnsi"/>
          <w:sz w:val="17"/>
          <w:szCs w:val="17"/>
          <w:lang w:val="de-DE"/>
        </w:rPr>
      </w:pPr>
      <w:r w:rsidRPr="002A365D">
        <w:rPr>
          <w:rFonts w:asciiTheme="majorHAnsi" w:hAnsiTheme="majorHAnsi"/>
          <w:b/>
          <w:sz w:val="17"/>
          <w:szCs w:val="17"/>
          <w:lang w:val="de-DE"/>
        </w:rPr>
        <w:t>"</w:t>
      </w:r>
      <w:proofErr w:type="spellStart"/>
      <w:r w:rsidRPr="002A365D">
        <w:rPr>
          <w:rFonts w:asciiTheme="majorHAnsi" w:hAnsiTheme="majorHAnsi"/>
          <w:b/>
          <w:sz w:val="17"/>
          <w:szCs w:val="17"/>
          <w:lang w:val="de-DE"/>
        </w:rPr>
        <w:t>UiPath</w:t>
      </w:r>
      <w:proofErr w:type="spellEnd"/>
      <w:r w:rsidRPr="002A365D">
        <w:rPr>
          <w:rFonts w:asciiTheme="majorHAnsi" w:hAnsiTheme="majorHAnsi"/>
          <w:b/>
          <w:sz w:val="17"/>
          <w:szCs w:val="17"/>
          <w:lang w:val="de-DE"/>
        </w:rPr>
        <w:t>-Partner</w:t>
      </w:r>
      <w:r w:rsidRPr="002A365D">
        <w:rPr>
          <w:rFonts w:asciiTheme="majorHAnsi" w:hAnsiTheme="majorHAnsi"/>
          <w:sz w:val="17"/>
          <w:szCs w:val="17"/>
          <w:lang w:val="de-DE"/>
        </w:rPr>
        <w:t xml:space="preserve">" bezeichnet eine Entität, mit der </w:t>
      </w:r>
      <w:proofErr w:type="spellStart"/>
      <w:r w:rsidRPr="002A365D">
        <w:rPr>
          <w:rFonts w:asciiTheme="majorHAnsi" w:hAnsiTheme="majorHAnsi"/>
          <w:sz w:val="17"/>
          <w:szCs w:val="17"/>
          <w:lang w:val="de-DE"/>
        </w:rPr>
        <w:t>UiPath</w:t>
      </w:r>
      <w:proofErr w:type="spellEnd"/>
      <w:r w:rsidRPr="002A365D">
        <w:rPr>
          <w:rFonts w:asciiTheme="majorHAnsi" w:hAnsiTheme="majorHAnsi"/>
          <w:sz w:val="17"/>
          <w:szCs w:val="17"/>
          <w:lang w:val="de-DE"/>
        </w:rPr>
        <w:t xml:space="preserve"> einen gültigen Partnervertrag zur Förderung oder zum Weiterverkauf der </w:t>
      </w:r>
      <w:proofErr w:type="spellStart"/>
      <w:r w:rsidRPr="002A365D">
        <w:rPr>
          <w:rFonts w:asciiTheme="majorHAnsi" w:hAnsiTheme="majorHAnsi"/>
          <w:sz w:val="17"/>
          <w:szCs w:val="17"/>
          <w:lang w:val="de-DE"/>
        </w:rPr>
        <w:t>UiPath</w:t>
      </w:r>
      <w:proofErr w:type="spellEnd"/>
      <w:r w:rsidRPr="002A365D">
        <w:rPr>
          <w:rFonts w:asciiTheme="majorHAnsi" w:hAnsiTheme="majorHAnsi"/>
          <w:sz w:val="17"/>
          <w:szCs w:val="17"/>
          <w:lang w:val="de-DE"/>
        </w:rPr>
        <w:t xml:space="preserve"> RPA-Plattform oder zur Platzierung und Verarbeitung von Bestellungen von Endbenutzern hat;</w:t>
      </w:r>
    </w:p>
    <w:p w14:paraId="1D9BC53D" w14:textId="77777777" w:rsidR="00423A69" w:rsidRPr="002A365D" w:rsidRDefault="00423A69" w:rsidP="00423A69">
      <w:pPr>
        <w:jc w:val="both"/>
        <w:rPr>
          <w:rFonts w:asciiTheme="majorHAnsi" w:hAnsiTheme="majorHAnsi"/>
          <w:b/>
          <w:sz w:val="17"/>
          <w:szCs w:val="17"/>
          <w:lang w:val="de-DE"/>
        </w:rPr>
      </w:pPr>
    </w:p>
    <w:p w14:paraId="7BEA7E23" w14:textId="3229A90F" w:rsidR="00423A69" w:rsidRPr="002A365D" w:rsidRDefault="00423A69" w:rsidP="00423A69">
      <w:pPr>
        <w:jc w:val="both"/>
        <w:rPr>
          <w:rFonts w:asciiTheme="majorHAnsi" w:hAnsiTheme="majorHAnsi"/>
          <w:b/>
          <w:sz w:val="17"/>
          <w:szCs w:val="17"/>
          <w:lang w:val="de-DE"/>
        </w:rPr>
      </w:pPr>
      <w:r w:rsidRPr="002A365D">
        <w:rPr>
          <w:rFonts w:asciiTheme="majorHAnsi" w:hAnsiTheme="majorHAnsi"/>
          <w:b/>
          <w:sz w:val="17"/>
          <w:szCs w:val="17"/>
          <w:lang w:val="de-DE"/>
        </w:rPr>
        <w:t>"Vereinbarung"</w:t>
      </w:r>
      <w:r w:rsidR="004151A2" w:rsidRPr="002A365D">
        <w:rPr>
          <w:rFonts w:asciiTheme="majorHAnsi" w:hAnsiTheme="majorHAnsi"/>
          <w:b/>
          <w:sz w:val="17"/>
          <w:szCs w:val="17"/>
          <w:lang w:val="de-DE"/>
        </w:rPr>
        <w:t xml:space="preserve"> </w:t>
      </w:r>
      <w:r w:rsidRPr="002A365D">
        <w:rPr>
          <w:rFonts w:asciiTheme="majorHAnsi" w:hAnsiTheme="majorHAnsi"/>
          <w:sz w:val="17"/>
          <w:szCs w:val="17"/>
          <w:lang w:val="de-DE"/>
        </w:rPr>
        <w:t>bedeutet diese Bedingungen und alle anderen Begriffe, auf die in diesem Dokument Bezug genommen wird;</w:t>
      </w:r>
    </w:p>
    <w:p w14:paraId="6DF601C5" w14:textId="77777777" w:rsidR="00423A69" w:rsidRPr="002A365D" w:rsidRDefault="00423A69" w:rsidP="00423A69">
      <w:pPr>
        <w:jc w:val="both"/>
        <w:rPr>
          <w:rFonts w:asciiTheme="majorHAnsi" w:hAnsiTheme="majorHAnsi"/>
          <w:b/>
          <w:sz w:val="17"/>
          <w:szCs w:val="17"/>
          <w:lang w:val="de-DE"/>
        </w:rPr>
      </w:pPr>
    </w:p>
    <w:p w14:paraId="11AEC28D" w14:textId="77777777" w:rsidR="00423A69" w:rsidRPr="002A365D" w:rsidRDefault="00423A69" w:rsidP="00423A69">
      <w:pPr>
        <w:jc w:val="both"/>
        <w:rPr>
          <w:rFonts w:asciiTheme="majorHAnsi" w:hAnsiTheme="majorHAnsi"/>
          <w:sz w:val="17"/>
          <w:szCs w:val="17"/>
          <w:lang w:val="de-DE"/>
        </w:rPr>
      </w:pPr>
      <w:r w:rsidRPr="002A365D">
        <w:rPr>
          <w:rFonts w:asciiTheme="majorHAnsi" w:hAnsiTheme="majorHAnsi"/>
          <w:b/>
          <w:sz w:val="17"/>
          <w:szCs w:val="17"/>
          <w:lang w:val="de-DE"/>
        </w:rPr>
        <w:t>"Verbundenes Unternehmen</w:t>
      </w:r>
      <w:r w:rsidRPr="002A365D">
        <w:rPr>
          <w:rFonts w:asciiTheme="majorHAnsi" w:hAnsiTheme="majorHAnsi"/>
          <w:sz w:val="17"/>
          <w:szCs w:val="17"/>
          <w:lang w:val="de-DE"/>
        </w:rPr>
        <w:t>" bezeichnet ein Unternehmen, das direkt oder indirekt durch eine Partei kontrolliert oder kontrolliert wird oder unter gemeinsamer Kontrolle steht, wobei Kontrolle eine Kontrolle von mehr als 50% der Stimmrechte oder Beteiligungen bedeutet einer Party;</w:t>
      </w:r>
    </w:p>
    <w:p w14:paraId="786A68EC" w14:textId="77777777" w:rsidR="00423A69" w:rsidRPr="002A365D" w:rsidRDefault="00423A69" w:rsidP="00423A69">
      <w:pPr>
        <w:jc w:val="both"/>
        <w:rPr>
          <w:rFonts w:asciiTheme="majorHAnsi" w:hAnsiTheme="majorHAnsi"/>
          <w:sz w:val="17"/>
          <w:szCs w:val="17"/>
          <w:lang w:val="de-DE"/>
        </w:rPr>
      </w:pPr>
    </w:p>
    <w:p w14:paraId="25480D70" w14:textId="03476903" w:rsidR="00423A69" w:rsidRPr="002A365D" w:rsidRDefault="00423A69" w:rsidP="00423A69">
      <w:pPr>
        <w:jc w:val="both"/>
        <w:rPr>
          <w:rFonts w:asciiTheme="majorHAnsi" w:hAnsiTheme="majorHAnsi"/>
          <w:sz w:val="17"/>
          <w:szCs w:val="17"/>
          <w:lang w:val="de-DE"/>
        </w:rPr>
      </w:pPr>
      <w:r w:rsidRPr="002A365D">
        <w:rPr>
          <w:rFonts w:asciiTheme="majorHAnsi" w:hAnsiTheme="majorHAnsi"/>
          <w:b/>
          <w:sz w:val="17"/>
          <w:szCs w:val="17"/>
          <w:lang w:val="de-DE"/>
        </w:rPr>
        <w:t>"Claim"</w:t>
      </w:r>
      <w:r w:rsidR="004151A2" w:rsidRPr="002A365D">
        <w:rPr>
          <w:rFonts w:asciiTheme="majorHAnsi" w:hAnsiTheme="majorHAnsi"/>
          <w:b/>
          <w:sz w:val="17"/>
          <w:szCs w:val="17"/>
          <w:lang w:val="de-DE"/>
        </w:rPr>
        <w:t xml:space="preserve"> </w:t>
      </w:r>
      <w:r w:rsidRPr="002A365D">
        <w:rPr>
          <w:rFonts w:asciiTheme="majorHAnsi" w:hAnsiTheme="majorHAnsi"/>
          <w:sz w:val="17"/>
          <w:szCs w:val="17"/>
          <w:lang w:val="de-DE"/>
        </w:rPr>
        <w:t>bedeutet eine Klage, eine Klage oder eine Klage gegen eine Partei;</w:t>
      </w:r>
    </w:p>
    <w:p w14:paraId="58384426" w14:textId="77777777" w:rsidR="00423A69" w:rsidRPr="002A365D" w:rsidRDefault="00423A69" w:rsidP="00423A69">
      <w:pPr>
        <w:jc w:val="both"/>
        <w:rPr>
          <w:rFonts w:asciiTheme="majorHAnsi" w:hAnsiTheme="majorHAnsi"/>
          <w:sz w:val="17"/>
          <w:szCs w:val="17"/>
          <w:lang w:val="de-DE"/>
        </w:rPr>
      </w:pPr>
    </w:p>
    <w:p w14:paraId="019B4412" w14:textId="65945348" w:rsidR="00423A69" w:rsidRPr="002A365D" w:rsidRDefault="00423A69" w:rsidP="00423A69">
      <w:pPr>
        <w:jc w:val="both"/>
        <w:rPr>
          <w:rFonts w:asciiTheme="majorHAnsi" w:hAnsiTheme="majorHAnsi"/>
          <w:sz w:val="17"/>
          <w:szCs w:val="17"/>
          <w:lang w:val="de-DE"/>
        </w:rPr>
      </w:pPr>
      <w:r w:rsidRPr="002A365D">
        <w:rPr>
          <w:rFonts w:asciiTheme="majorHAnsi" w:hAnsiTheme="majorHAnsi"/>
          <w:b/>
          <w:sz w:val="17"/>
          <w:szCs w:val="17"/>
          <w:lang w:val="de-DE"/>
        </w:rPr>
        <w:t>"Kunde"</w:t>
      </w:r>
      <w:r w:rsidR="004151A2" w:rsidRPr="002A365D">
        <w:rPr>
          <w:rFonts w:asciiTheme="majorHAnsi" w:hAnsiTheme="majorHAnsi"/>
          <w:b/>
          <w:sz w:val="17"/>
          <w:szCs w:val="17"/>
          <w:lang w:val="de-DE"/>
        </w:rPr>
        <w:t xml:space="preserve"> </w:t>
      </w:r>
      <w:r w:rsidRPr="002A365D">
        <w:rPr>
          <w:rFonts w:asciiTheme="majorHAnsi" w:hAnsiTheme="majorHAnsi"/>
          <w:sz w:val="17"/>
          <w:szCs w:val="17"/>
          <w:lang w:val="de-DE"/>
        </w:rPr>
        <w:t>bezeichnet die Entität, die in der Lizenzbestellung als "Kunde" bezeichnet oder anderweitig in der Lizenzbestellung als Endbenutzerkunde angegeben ist; Zur Vermeidung von Zweifeln gilt Folgendes: Wenn ein Partnerunternehmen des Kunden eine Lizenzbestellung im Rahmen dieses Vertrags erteilt, gilt dieses Unternehmen als "Kunde" für den Zweck dieses Lizenzauftrags;</w:t>
      </w:r>
    </w:p>
    <w:p w14:paraId="3C8F06FC" w14:textId="77777777" w:rsidR="00423A69" w:rsidRPr="002A365D" w:rsidRDefault="00423A69" w:rsidP="00423A69">
      <w:pPr>
        <w:jc w:val="both"/>
        <w:rPr>
          <w:rFonts w:asciiTheme="majorHAnsi" w:hAnsiTheme="majorHAnsi"/>
          <w:sz w:val="17"/>
          <w:szCs w:val="17"/>
          <w:lang w:val="de-DE"/>
        </w:rPr>
      </w:pPr>
    </w:p>
    <w:p w14:paraId="560BBDF9" w14:textId="064BDE09" w:rsidR="00423A69" w:rsidRPr="002A365D" w:rsidRDefault="00423A69" w:rsidP="00423A69">
      <w:pPr>
        <w:jc w:val="both"/>
        <w:rPr>
          <w:rFonts w:asciiTheme="majorHAnsi" w:eastAsia="Times New Roman" w:hAnsiTheme="majorHAnsi"/>
          <w:b/>
          <w:sz w:val="17"/>
          <w:szCs w:val="17"/>
          <w:lang w:val="de-DE"/>
        </w:rPr>
      </w:pPr>
      <w:r w:rsidRPr="002A365D">
        <w:rPr>
          <w:rFonts w:asciiTheme="majorHAnsi" w:hAnsiTheme="majorHAnsi"/>
          <w:b/>
          <w:sz w:val="17"/>
          <w:szCs w:val="17"/>
          <w:lang w:val="de-DE"/>
        </w:rPr>
        <w:t>"Kundendaten"</w:t>
      </w:r>
      <w:r w:rsidR="004151A2" w:rsidRPr="002A365D">
        <w:rPr>
          <w:rFonts w:asciiTheme="majorHAnsi" w:hAnsiTheme="majorHAnsi"/>
          <w:b/>
          <w:sz w:val="17"/>
          <w:szCs w:val="17"/>
          <w:lang w:val="de-DE"/>
        </w:rPr>
        <w:t xml:space="preserve"> </w:t>
      </w:r>
      <w:r w:rsidRPr="002A365D">
        <w:rPr>
          <w:rFonts w:asciiTheme="majorHAnsi" w:hAnsiTheme="majorHAnsi"/>
          <w:sz w:val="17"/>
          <w:szCs w:val="17"/>
          <w:lang w:val="de-DE"/>
        </w:rPr>
        <w:t xml:space="preserve">bezeichnet alle Informationen, die von oder im Namen des Kunden über seine internen Datenspeicher oder andere nicht von </w:t>
      </w:r>
      <w:proofErr w:type="spellStart"/>
      <w:r w:rsidRPr="002A365D">
        <w:rPr>
          <w:rFonts w:asciiTheme="majorHAnsi" w:hAnsiTheme="majorHAnsi"/>
          <w:sz w:val="17"/>
          <w:szCs w:val="17"/>
          <w:lang w:val="de-DE"/>
        </w:rPr>
        <w:t>UiPath</w:t>
      </w:r>
      <w:proofErr w:type="spellEnd"/>
      <w:r w:rsidRPr="002A365D">
        <w:rPr>
          <w:rFonts w:asciiTheme="majorHAnsi" w:hAnsiTheme="majorHAnsi"/>
          <w:sz w:val="17"/>
          <w:szCs w:val="17"/>
          <w:lang w:val="de-DE"/>
        </w:rPr>
        <w:t xml:space="preserve"> gelieferte Quellen in die </w:t>
      </w:r>
      <w:proofErr w:type="spellStart"/>
      <w:r w:rsidRPr="002A365D">
        <w:rPr>
          <w:rFonts w:asciiTheme="majorHAnsi" w:hAnsiTheme="majorHAnsi"/>
          <w:sz w:val="17"/>
          <w:szCs w:val="17"/>
          <w:lang w:val="de-DE"/>
        </w:rPr>
        <w:t>UiPath</w:t>
      </w:r>
      <w:proofErr w:type="spellEnd"/>
      <w:r w:rsidRPr="002A365D">
        <w:rPr>
          <w:rFonts w:asciiTheme="majorHAnsi" w:hAnsiTheme="majorHAnsi"/>
          <w:sz w:val="17"/>
          <w:szCs w:val="17"/>
          <w:lang w:val="de-DE"/>
        </w:rPr>
        <w:t xml:space="preserve"> RPA-Plattform importiert werden.</w:t>
      </w:r>
    </w:p>
    <w:p w14:paraId="1B83E941" w14:textId="77777777" w:rsidR="00423A69" w:rsidRPr="002A365D" w:rsidRDefault="00423A69" w:rsidP="00423A69">
      <w:pPr>
        <w:jc w:val="both"/>
        <w:rPr>
          <w:rFonts w:asciiTheme="majorHAnsi" w:hAnsiTheme="majorHAnsi"/>
          <w:sz w:val="17"/>
          <w:szCs w:val="17"/>
          <w:lang w:val="de-DE"/>
        </w:rPr>
      </w:pPr>
    </w:p>
    <w:p w14:paraId="2E981664" w14:textId="2791A077" w:rsidR="00423A69" w:rsidRPr="002A365D" w:rsidRDefault="00423A69" w:rsidP="00423A69">
      <w:pPr>
        <w:jc w:val="both"/>
        <w:rPr>
          <w:rFonts w:asciiTheme="majorHAnsi" w:hAnsiTheme="majorHAnsi"/>
          <w:sz w:val="17"/>
          <w:szCs w:val="17"/>
          <w:lang w:val="de-DE"/>
        </w:rPr>
      </w:pPr>
      <w:r w:rsidRPr="002A365D">
        <w:rPr>
          <w:rFonts w:asciiTheme="majorHAnsi" w:eastAsia="Times New Roman" w:hAnsiTheme="majorHAnsi"/>
          <w:b/>
          <w:sz w:val="17"/>
          <w:szCs w:val="17"/>
          <w:lang w:val="de-DE"/>
        </w:rPr>
        <w:t>"Entwicklungsausgaben"</w:t>
      </w:r>
      <w:r w:rsidR="004151A2" w:rsidRPr="002A365D">
        <w:rPr>
          <w:rFonts w:asciiTheme="majorHAnsi" w:eastAsia="Times New Roman" w:hAnsiTheme="majorHAnsi"/>
          <w:b/>
          <w:sz w:val="17"/>
          <w:szCs w:val="17"/>
          <w:lang w:val="de-DE"/>
        </w:rPr>
        <w:t xml:space="preserve"> </w:t>
      </w:r>
      <w:r w:rsidRPr="002A365D">
        <w:rPr>
          <w:rFonts w:asciiTheme="majorHAnsi" w:eastAsia="Times New Roman" w:hAnsiTheme="majorHAnsi"/>
          <w:sz w:val="17"/>
          <w:szCs w:val="17"/>
          <w:lang w:val="de-DE"/>
        </w:rPr>
        <w:t xml:space="preserve">bezeichnet alle Programme, Artefakte, Diagramme oder Arbeitsablaufdiagramme, die vom Kunden mithilfe der </w:t>
      </w:r>
      <w:proofErr w:type="spellStart"/>
      <w:r w:rsidRPr="002A365D">
        <w:rPr>
          <w:rFonts w:asciiTheme="majorHAnsi" w:eastAsia="Times New Roman" w:hAnsiTheme="majorHAnsi"/>
          <w:sz w:val="17"/>
          <w:szCs w:val="17"/>
          <w:lang w:val="de-DE"/>
        </w:rPr>
        <w:t>UiPath</w:t>
      </w:r>
      <w:proofErr w:type="spellEnd"/>
      <w:r w:rsidRPr="002A365D">
        <w:rPr>
          <w:rFonts w:asciiTheme="majorHAnsi" w:eastAsia="Times New Roman" w:hAnsiTheme="majorHAnsi"/>
          <w:sz w:val="17"/>
          <w:szCs w:val="17"/>
          <w:lang w:val="de-DE"/>
        </w:rPr>
        <w:t xml:space="preserve"> RPA-Plattform einschließlich aller Kundendaten erstellt wurden.</w:t>
      </w:r>
    </w:p>
    <w:p w14:paraId="1B9FC183" w14:textId="77777777" w:rsidR="00423A69" w:rsidRPr="002A365D" w:rsidRDefault="00423A69" w:rsidP="00423A69">
      <w:pPr>
        <w:jc w:val="both"/>
        <w:rPr>
          <w:rFonts w:asciiTheme="majorHAnsi" w:hAnsiTheme="majorHAnsi"/>
          <w:b/>
          <w:sz w:val="17"/>
          <w:szCs w:val="17"/>
          <w:lang w:val="de-DE"/>
        </w:rPr>
      </w:pPr>
    </w:p>
    <w:p w14:paraId="5ACF877E" w14:textId="18C5BA9E" w:rsidR="00423A69" w:rsidRPr="002A365D" w:rsidRDefault="00423A69" w:rsidP="00423A69">
      <w:pPr>
        <w:jc w:val="both"/>
        <w:rPr>
          <w:rFonts w:asciiTheme="majorHAnsi" w:hAnsiTheme="majorHAnsi"/>
          <w:b/>
          <w:sz w:val="17"/>
          <w:szCs w:val="17"/>
          <w:lang w:val="de-DE"/>
        </w:rPr>
      </w:pPr>
      <w:r w:rsidRPr="002A365D">
        <w:rPr>
          <w:rFonts w:asciiTheme="majorHAnsi" w:hAnsiTheme="majorHAnsi"/>
          <w:b/>
          <w:sz w:val="17"/>
          <w:szCs w:val="17"/>
          <w:lang w:val="de-DE"/>
        </w:rPr>
        <w:t>"Verbesserungen"</w:t>
      </w:r>
      <w:r w:rsidR="004151A2" w:rsidRPr="002A365D">
        <w:rPr>
          <w:rFonts w:asciiTheme="majorHAnsi" w:hAnsiTheme="majorHAnsi"/>
          <w:b/>
          <w:sz w:val="17"/>
          <w:szCs w:val="17"/>
          <w:lang w:val="de-DE"/>
        </w:rPr>
        <w:t xml:space="preserve"> </w:t>
      </w:r>
      <w:r w:rsidRPr="002A365D">
        <w:rPr>
          <w:rFonts w:asciiTheme="majorHAnsi" w:hAnsiTheme="majorHAnsi"/>
          <w:sz w:val="17"/>
          <w:szCs w:val="17"/>
          <w:lang w:val="de-DE"/>
        </w:rPr>
        <w:t xml:space="preserve">bedeutet alle Versionen, Aktualisierungen, Korrekturen, Verbesserungen, Entwicklungen, Modifikationen, Erweiterungen, Variationen, abgeleitete Arbeiten, Skripte, Anpassungen, Anpassungen oder Erweiterungen von Feature-Sets aller </w:t>
      </w:r>
      <w:proofErr w:type="spellStart"/>
      <w:r w:rsidRPr="002A365D">
        <w:rPr>
          <w:rFonts w:asciiTheme="majorHAnsi" w:hAnsiTheme="majorHAnsi"/>
          <w:sz w:val="17"/>
          <w:szCs w:val="17"/>
          <w:lang w:val="de-DE"/>
        </w:rPr>
        <w:t>UiPath</w:t>
      </w:r>
      <w:proofErr w:type="spellEnd"/>
      <w:r w:rsidRPr="002A365D">
        <w:rPr>
          <w:rFonts w:asciiTheme="majorHAnsi" w:hAnsiTheme="majorHAnsi"/>
          <w:sz w:val="17"/>
          <w:szCs w:val="17"/>
          <w:lang w:val="de-DE"/>
        </w:rPr>
        <w:t xml:space="preserve"> RPA Plattformkomponenten, erstellt oder erworben von </w:t>
      </w:r>
      <w:proofErr w:type="spellStart"/>
      <w:r w:rsidRPr="002A365D">
        <w:rPr>
          <w:rFonts w:asciiTheme="majorHAnsi" w:hAnsiTheme="majorHAnsi"/>
          <w:sz w:val="17"/>
          <w:szCs w:val="17"/>
          <w:lang w:val="de-DE"/>
        </w:rPr>
        <w:t>UiPath</w:t>
      </w:r>
      <w:proofErr w:type="spellEnd"/>
      <w:r w:rsidRPr="002A365D">
        <w:rPr>
          <w:rFonts w:asciiTheme="majorHAnsi" w:hAnsiTheme="majorHAnsi"/>
          <w:sz w:val="17"/>
          <w:szCs w:val="17"/>
          <w:lang w:val="de-DE"/>
        </w:rPr>
        <w:t>;</w:t>
      </w:r>
    </w:p>
    <w:p w14:paraId="668DE2DC" w14:textId="77777777" w:rsidR="00423A69" w:rsidRPr="002A365D" w:rsidRDefault="00423A69" w:rsidP="00423A69">
      <w:pPr>
        <w:jc w:val="both"/>
        <w:rPr>
          <w:rFonts w:asciiTheme="majorHAnsi" w:hAnsiTheme="majorHAnsi"/>
          <w:b/>
          <w:sz w:val="17"/>
          <w:szCs w:val="17"/>
          <w:lang w:val="de-DE"/>
        </w:rPr>
      </w:pPr>
    </w:p>
    <w:p w14:paraId="6C44F5F3" w14:textId="7494FA84" w:rsidR="00423A69" w:rsidRPr="002A365D" w:rsidRDefault="00423A69" w:rsidP="00423A69">
      <w:pPr>
        <w:jc w:val="both"/>
        <w:rPr>
          <w:rFonts w:asciiTheme="majorHAnsi" w:hAnsiTheme="majorHAnsi"/>
          <w:b/>
          <w:sz w:val="17"/>
          <w:szCs w:val="17"/>
          <w:lang w:val="de-DE"/>
        </w:rPr>
      </w:pPr>
      <w:r w:rsidRPr="002A365D">
        <w:rPr>
          <w:rFonts w:asciiTheme="majorHAnsi" w:hAnsiTheme="majorHAnsi"/>
          <w:b/>
          <w:sz w:val="17"/>
          <w:szCs w:val="17"/>
          <w:lang w:val="de-DE"/>
        </w:rPr>
        <w:t>"Rechte an geistigem Eigentum"</w:t>
      </w:r>
      <w:r w:rsidR="004151A2" w:rsidRPr="002A365D">
        <w:rPr>
          <w:rFonts w:asciiTheme="majorHAnsi" w:hAnsiTheme="majorHAnsi"/>
          <w:b/>
          <w:sz w:val="17"/>
          <w:szCs w:val="17"/>
          <w:lang w:val="de-DE"/>
        </w:rPr>
        <w:t xml:space="preserve"> </w:t>
      </w:r>
      <w:r w:rsidRPr="002A365D">
        <w:rPr>
          <w:rFonts w:asciiTheme="majorHAnsi" w:hAnsiTheme="majorHAnsi"/>
          <w:sz w:val="17"/>
          <w:szCs w:val="17"/>
          <w:lang w:val="de-DE"/>
        </w:rPr>
        <w:t>bezeichnet Patente, Rechte an Erfindungen, Urheberrechte und verwandte Schutzrechte, Marken, Handelsnamen und Domain - Namen, Rechte an Computer - Software und andere Rechte an geistigem Eigentum oder Rechte eines ähnliche Natur.</w:t>
      </w:r>
    </w:p>
    <w:p w14:paraId="2C9C57ED" w14:textId="77777777" w:rsidR="00423A69" w:rsidRPr="002A365D" w:rsidRDefault="00423A69" w:rsidP="00423A69">
      <w:pPr>
        <w:jc w:val="both"/>
        <w:rPr>
          <w:rFonts w:asciiTheme="majorHAnsi" w:hAnsiTheme="majorHAnsi"/>
          <w:b/>
          <w:sz w:val="17"/>
          <w:szCs w:val="17"/>
          <w:lang w:val="de-DE"/>
        </w:rPr>
      </w:pPr>
    </w:p>
    <w:p w14:paraId="04E5E143" w14:textId="125B7FDC" w:rsidR="00423A69" w:rsidRPr="002A365D" w:rsidRDefault="00423A69" w:rsidP="00423A69">
      <w:pPr>
        <w:jc w:val="both"/>
        <w:rPr>
          <w:rFonts w:asciiTheme="majorHAnsi" w:hAnsiTheme="majorHAnsi"/>
          <w:b/>
          <w:sz w:val="17"/>
          <w:szCs w:val="17"/>
          <w:lang w:val="de-DE"/>
        </w:rPr>
      </w:pPr>
      <w:r w:rsidRPr="002A365D">
        <w:rPr>
          <w:rFonts w:asciiTheme="majorHAnsi" w:hAnsiTheme="majorHAnsi"/>
          <w:b/>
          <w:sz w:val="17"/>
          <w:szCs w:val="17"/>
          <w:lang w:val="de-DE"/>
        </w:rPr>
        <w:t>"</w:t>
      </w:r>
      <w:proofErr w:type="spellStart"/>
      <w:r w:rsidRPr="002A365D">
        <w:rPr>
          <w:rFonts w:asciiTheme="majorHAnsi" w:hAnsiTheme="majorHAnsi"/>
          <w:b/>
          <w:sz w:val="17"/>
          <w:szCs w:val="17"/>
          <w:lang w:val="de-DE"/>
        </w:rPr>
        <w:t>UiPath</w:t>
      </w:r>
      <w:proofErr w:type="spellEnd"/>
      <w:r w:rsidRPr="002A365D">
        <w:rPr>
          <w:rFonts w:asciiTheme="majorHAnsi" w:hAnsiTheme="majorHAnsi"/>
          <w:b/>
          <w:sz w:val="17"/>
          <w:szCs w:val="17"/>
          <w:lang w:val="de-DE"/>
        </w:rPr>
        <w:t xml:space="preserve"> RPA-Plattform"</w:t>
      </w:r>
      <w:r w:rsidR="004151A2" w:rsidRPr="002A365D">
        <w:rPr>
          <w:rFonts w:asciiTheme="majorHAnsi" w:hAnsiTheme="majorHAnsi"/>
          <w:b/>
          <w:sz w:val="17"/>
          <w:szCs w:val="17"/>
          <w:lang w:val="de-DE"/>
        </w:rPr>
        <w:t xml:space="preserve"> </w:t>
      </w:r>
      <w:r w:rsidRPr="002A365D">
        <w:rPr>
          <w:rFonts w:asciiTheme="majorHAnsi" w:hAnsiTheme="majorHAnsi"/>
          <w:sz w:val="17"/>
          <w:szCs w:val="17"/>
          <w:lang w:val="de-DE"/>
        </w:rPr>
        <w:t>bedeutet die Suite von Softwarekomponenten (einschließlich Handbücher oder anderer Dokumentation) mit allen Verbesserungen;</w:t>
      </w:r>
    </w:p>
    <w:p w14:paraId="01FF89BB" w14:textId="77777777" w:rsidR="00423A69" w:rsidRPr="002A365D" w:rsidRDefault="00423A69" w:rsidP="00423A69">
      <w:pPr>
        <w:jc w:val="both"/>
        <w:rPr>
          <w:rFonts w:asciiTheme="majorHAnsi" w:hAnsiTheme="majorHAnsi"/>
          <w:b/>
          <w:sz w:val="17"/>
          <w:szCs w:val="17"/>
          <w:lang w:val="de-DE"/>
        </w:rPr>
      </w:pPr>
    </w:p>
    <w:p w14:paraId="43537BDD" w14:textId="5B44CF98" w:rsidR="00423A69" w:rsidRPr="002A365D" w:rsidRDefault="00423A69" w:rsidP="00423A69">
      <w:pPr>
        <w:jc w:val="both"/>
        <w:rPr>
          <w:rFonts w:asciiTheme="majorHAnsi" w:hAnsiTheme="majorHAnsi"/>
          <w:b/>
          <w:sz w:val="17"/>
          <w:szCs w:val="17"/>
          <w:lang w:val="de-DE"/>
        </w:rPr>
      </w:pPr>
      <w:r w:rsidRPr="002A365D">
        <w:rPr>
          <w:rFonts w:asciiTheme="majorHAnsi" w:hAnsiTheme="majorHAnsi"/>
          <w:b/>
          <w:sz w:val="17"/>
          <w:szCs w:val="17"/>
          <w:lang w:val="de-DE"/>
        </w:rPr>
        <w:t>"Lizenzauftrag"</w:t>
      </w:r>
      <w:r w:rsidR="004151A2" w:rsidRPr="002A365D">
        <w:rPr>
          <w:rFonts w:asciiTheme="majorHAnsi" w:hAnsiTheme="majorHAnsi"/>
          <w:b/>
          <w:sz w:val="17"/>
          <w:szCs w:val="17"/>
          <w:lang w:val="de-DE"/>
        </w:rPr>
        <w:t xml:space="preserve"> </w:t>
      </w:r>
      <w:r w:rsidRPr="002A365D">
        <w:rPr>
          <w:rFonts w:asciiTheme="majorHAnsi" w:hAnsiTheme="majorHAnsi"/>
          <w:sz w:val="17"/>
          <w:szCs w:val="17"/>
          <w:lang w:val="de-DE"/>
        </w:rPr>
        <w:t xml:space="preserve">bezeichnet das Bestellformular oder ein anderes schriftliches Dokument für die </w:t>
      </w:r>
      <w:proofErr w:type="spellStart"/>
      <w:r w:rsidRPr="002A365D">
        <w:rPr>
          <w:rFonts w:asciiTheme="majorHAnsi" w:hAnsiTheme="majorHAnsi"/>
          <w:sz w:val="17"/>
          <w:szCs w:val="17"/>
          <w:lang w:val="de-DE"/>
        </w:rPr>
        <w:t>UiPath</w:t>
      </w:r>
      <w:proofErr w:type="spellEnd"/>
      <w:r w:rsidRPr="002A365D">
        <w:rPr>
          <w:rFonts w:asciiTheme="majorHAnsi" w:hAnsiTheme="majorHAnsi"/>
          <w:sz w:val="17"/>
          <w:szCs w:val="17"/>
          <w:lang w:val="de-DE"/>
        </w:rPr>
        <w:t xml:space="preserve"> RPA-Plattform oder zugehörige Dienste, das entweder (a) zwischen </w:t>
      </w:r>
      <w:proofErr w:type="spellStart"/>
      <w:r w:rsidRPr="002A365D">
        <w:rPr>
          <w:rFonts w:asciiTheme="majorHAnsi" w:hAnsiTheme="majorHAnsi"/>
          <w:sz w:val="17"/>
          <w:szCs w:val="17"/>
          <w:lang w:val="de-DE"/>
        </w:rPr>
        <w:t>UiPath</w:t>
      </w:r>
      <w:proofErr w:type="spellEnd"/>
      <w:r w:rsidRPr="002A365D">
        <w:rPr>
          <w:rFonts w:asciiTheme="majorHAnsi" w:hAnsiTheme="majorHAnsi"/>
          <w:sz w:val="17"/>
          <w:szCs w:val="17"/>
          <w:lang w:val="de-DE"/>
        </w:rPr>
        <w:t xml:space="preserve"> und dem Kunden ausgeführt wird oder (b) das Dokument zwischen einem </w:t>
      </w:r>
      <w:proofErr w:type="spellStart"/>
      <w:r w:rsidRPr="002A365D">
        <w:rPr>
          <w:rFonts w:asciiTheme="majorHAnsi" w:hAnsiTheme="majorHAnsi"/>
          <w:sz w:val="17"/>
          <w:szCs w:val="17"/>
          <w:lang w:val="de-DE"/>
        </w:rPr>
        <w:t>UiPath</w:t>
      </w:r>
      <w:proofErr w:type="spellEnd"/>
      <w:r w:rsidRPr="002A365D">
        <w:rPr>
          <w:rFonts w:asciiTheme="majorHAnsi" w:hAnsiTheme="majorHAnsi"/>
          <w:sz w:val="17"/>
          <w:szCs w:val="17"/>
          <w:lang w:val="de-DE"/>
        </w:rPr>
        <w:t>-Partner und Kunde;</w:t>
      </w:r>
      <w:bookmarkStart w:id="0" w:name="_Hlk500956351"/>
      <w:r w:rsidR="004055AA" w:rsidRPr="002A365D">
        <w:rPr>
          <w:rFonts w:asciiTheme="majorHAnsi" w:hAnsiTheme="majorHAnsi"/>
          <w:sz w:val="17"/>
          <w:szCs w:val="17"/>
          <w:lang w:val="de-DE"/>
        </w:rPr>
        <w:t xml:space="preserve"> Wenn sich der Kunde in Nordamerika befindet, wird die Lizenzbestellung bei </w:t>
      </w:r>
      <w:proofErr w:type="spellStart"/>
      <w:r w:rsidR="004055AA" w:rsidRPr="002A365D">
        <w:rPr>
          <w:rFonts w:asciiTheme="majorHAnsi" w:hAnsiTheme="majorHAnsi"/>
          <w:sz w:val="17"/>
          <w:szCs w:val="17"/>
          <w:lang w:val="de-DE"/>
        </w:rPr>
        <w:t>UiPath</w:t>
      </w:r>
      <w:proofErr w:type="spellEnd"/>
      <w:r w:rsidR="004055AA" w:rsidRPr="002A365D">
        <w:rPr>
          <w:rFonts w:asciiTheme="majorHAnsi" w:hAnsiTheme="majorHAnsi"/>
          <w:sz w:val="17"/>
          <w:szCs w:val="17"/>
          <w:lang w:val="de-DE"/>
        </w:rPr>
        <w:t xml:space="preserve"> Inc. aufgegeben, während der Kunde im Rest der Welt eine Bestellung bei </w:t>
      </w:r>
      <w:proofErr w:type="spellStart"/>
      <w:r w:rsidR="004055AA" w:rsidRPr="002A365D">
        <w:rPr>
          <w:rFonts w:asciiTheme="majorHAnsi" w:hAnsiTheme="majorHAnsi"/>
          <w:sz w:val="17"/>
          <w:szCs w:val="17"/>
          <w:lang w:val="de-DE"/>
        </w:rPr>
        <w:t>UiPath</w:t>
      </w:r>
      <w:proofErr w:type="spellEnd"/>
      <w:r w:rsidR="004055AA" w:rsidRPr="002A365D">
        <w:rPr>
          <w:rFonts w:asciiTheme="majorHAnsi" w:hAnsiTheme="majorHAnsi"/>
          <w:sz w:val="17"/>
          <w:szCs w:val="17"/>
          <w:lang w:val="de-DE"/>
        </w:rPr>
        <w:t xml:space="preserve"> SRL aufgeben muss.</w:t>
      </w:r>
      <w:bookmarkEnd w:id="0"/>
      <w:r w:rsidR="004055AA" w:rsidRPr="002A365D">
        <w:rPr>
          <w:rFonts w:asciiTheme="majorHAnsi" w:hAnsiTheme="majorHAnsi"/>
          <w:sz w:val="17"/>
          <w:szCs w:val="17"/>
          <w:lang w:val="de-DE"/>
        </w:rPr>
        <w:t>;</w:t>
      </w:r>
    </w:p>
    <w:p w14:paraId="74C39837" w14:textId="77777777" w:rsidR="00423A69" w:rsidRPr="002A365D" w:rsidRDefault="00423A69" w:rsidP="00423A69">
      <w:pPr>
        <w:jc w:val="both"/>
        <w:rPr>
          <w:rFonts w:asciiTheme="majorHAnsi" w:hAnsiTheme="majorHAnsi"/>
          <w:b/>
          <w:sz w:val="17"/>
          <w:szCs w:val="17"/>
          <w:lang w:val="de-DE"/>
        </w:rPr>
      </w:pPr>
    </w:p>
    <w:p w14:paraId="0EB3590A" w14:textId="79DCEEA7" w:rsidR="00423A69" w:rsidRPr="002A365D" w:rsidRDefault="00423A69" w:rsidP="00423A69">
      <w:pPr>
        <w:jc w:val="both"/>
        <w:rPr>
          <w:rFonts w:asciiTheme="majorHAnsi" w:hAnsiTheme="majorHAnsi"/>
          <w:b/>
          <w:sz w:val="17"/>
          <w:szCs w:val="17"/>
          <w:lang w:val="de-DE"/>
        </w:rPr>
      </w:pPr>
      <w:r w:rsidRPr="002A365D">
        <w:rPr>
          <w:rFonts w:asciiTheme="majorHAnsi" w:hAnsiTheme="majorHAnsi"/>
          <w:b/>
          <w:sz w:val="17"/>
          <w:szCs w:val="17"/>
          <w:lang w:val="de-DE"/>
        </w:rPr>
        <w:t>"Lizenzlaufzeit"</w:t>
      </w:r>
      <w:r w:rsidR="004151A2" w:rsidRPr="002A365D">
        <w:rPr>
          <w:rFonts w:asciiTheme="majorHAnsi" w:hAnsiTheme="majorHAnsi"/>
          <w:b/>
          <w:sz w:val="17"/>
          <w:szCs w:val="17"/>
          <w:lang w:val="de-DE"/>
        </w:rPr>
        <w:t xml:space="preserve"> </w:t>
      </w:r>
      <w:r w:rsidRPr="002A365D">
        <w:rPr>
          <w:rFonts w:asciiTheme="majorHAnsi" w:hAnsiTheme="majorHAnsi"/>
          <w:sz w:val="17"/>
          <w:szCs w:val="17"/>
          <w:lang w:val="de-DE"/>
        </w:rPr>
        <w:t xml:space="preserve">bezeichnet die Dauer der Lizenz für die </w:t>
      </w:r>
      <w:proofErr w:type="spellStart"/>
      <w:r w:rsidRPr="002A365D">
        <w:rPr>
          <w:rFonts w:asciiTheme="majorHAnsi" w:hAnsiTheme="majorHAnsi"/>
          <w:sz w:val="17"/>
          <w:szCs w:val="17"/>
          <w:lang w:val="de-DE"/>
        </w:rPr>
        <w:t>UiPath</w:t>
      </w:r>
      <w:proofErr w:type="spellEnd"/>
      <w:r w:rsidRPr="002A365D">
        <w:rPr>
          <w:rFonts w:asciiTheme="majorHAnsi" w:hAnsiTheme="majorHAnsi"/>
          <w:sz w:val="17"/>
          <w:szCs w:val="17"/>
          <w:lang w:val="de-DE"/>
        </w:rPr>
        <w:t xml:space="preserve"> RPA-Plattform (oder für die Bereitstellung von Professional Services), wie in der Lizenzbestellung angegeben, oder eine kürzere Laufzeit aufgrund der Kündigung der Vereinbarung;</w:t>
      </w:r>
    </w:p>
    <w:p w14:paraId="116B8D35" w14:textId="77777777" w:rsidR="00423A69" w:rsidRPr="002A365D" w:rsidRDefault="00423A69" w:rsidP="00423A69">
      <w:pPr>
        <w:jc w:val="both"/>
        <w:rPr>
          <w:rFonts w:asciiTheme="majorHAnsi" w:hAnsiTheme="majorHAnsi"/>
          <w:b/>
          <w:sz w:val="17"/>
          <w:szCs w:val="17"/>
          <w:lang w:val="de-DE"/>
        </w:rPr>
      </w:pPr>
    </w:p>
    <w:p w14:paraId="6614E30C" w14:textId="2BBC8736" w:rsidR="00423A69" w:rsidRPr="002A365D" w:rsidRDefault="00423A69" w:rsidP="00423A69">
      <w:pPr>
        <w:jc w:val="both"/>
        <w:rPr>
          <w:rFonts w:asciiTheme="majorHAnsi" w:hAnsiTheme="majorHAnsi"/>
          <w:sz w:val="17"/>
          <w:szCs w:val="17"/>
          <w:lang w:val="de-DE"/>
        </w:rPr>
      </w:pPr>
      <w:r w:rsidRPr="002A365D">
        <w:rPr>
          <w:rFonts w:asciiTheme="majorHAnsi" w:hAnsiTheme="majorHAnsi"/>
          <w:b/>
          <w:sz w:val="17"/>
          <w:szCs w:val="17"/>
          <w:lang w:val="de-DE"/>
        </w:rPr>
        <w:t>"Lizenzschlüssel"</w:t>
      </w:r>
      <w:r w:rsidR="004151A2" w:rsidRPr="002A365D">
        <w:rPr>
          <w:rFonts w:asciiTheme="majorHAnsi" w:hAnsiTheme="majorHAnsi"/>
          <w:b/>
          <w:sz w:val="17"/>
          <w:szCs w:val="17"/>
          <w:lang w:val="de-DE"/>
        </w:rPr>
        <w:t xml:space="preserve"> </w:t>
      </w:r>
      <w:r w:rsidRPr="002A365D">
        <w:rPr>
          <w:rFonts w:asciiTheme="majorHAnsi" w:hAnsiTheme="majorHAnsi"/>
          <w:sz w:val="17"/>
          <w:szCs w:val="17"/>
          <w:lang w:val="de-DE"/>
        </w:rPr>
        <w:t xml:space="preserve">bedeutet ein elektronischer Aktivierungsschlüssel, der die Verwendung der </w:t>
      </w:r>
      <w:proofErr w:type="spellStart"/>
      <w:r w:rsidRPr="002A365D">
        <w:rPr>
          <w:rFonts w:asciiTheme="majorHAnsi" w:hAnsiTheme="majorHAnsi"/>
          <w:sz w:val="17"/>
          <w:szCs w:val="17"/>
          <w:lang w:val="de-DE"/>
        </w:rPr>
        <w:t>UiPath</w:t>
      </w:r>
      <w:proofErr w:type="spellEnd"/>
      <w:r w:rsidRPr="002A365D">
        <w:rPr>
          <w:rFonts w:asciiTheme="majorHAnsi" w:hAnsiTheme="majorHAnsi"/>
          <w:sz w:val="17"/>
          <w:szCs w:val="17"/>
          <w:lang w:val="de-DE"/>
        </w:rPr>
        <w:t xml:space="preserve"> RPA </w:t>
      </w:r>
      <w:proofErr w:type="spellStart"/>
      <w:r w:rsidRPr="002A365D">
        <w:rPr>
          <w:rFonts w:asciiTheme="majorHAnsi" w:hAnsiTheme="majorHAnsi"/>
          <w:sz w:val="17"/>
          <w:szCs w:val="17"/>
          <w:lang w:val="de-DE"/>
        </w:rPr>
        <w:t>Platform</w:t>
      </w:r>
      <w:proofErr w:type="spellEnd"/>
      <w:r w:rsidRPr="002A365D">
        <w:rPr>
          <w:rFonts w:asciiTheme="majorHAnsi" w:hAnsiTheme="majorHAnsi"/>
          <w:sz w:val="17"/>
          <w:szCs w:val="17"/>
          <w:lang w:val="de-DE"/>
        </w:rPr>
        <w:t>-Komponenten autorisiert;</w:t>
      </w:r>
    </w:p>
    <w:p w14:paraId="4A57376C" w14:textId="77777777" w:rsidR="00423A69" w:rsidRPr="002A365D" w:rsidRDefault="00423A69" w:rsidP="00423A69">
      <w:pPr>
        <w:jc w:val="both"/>
        <w:rPr>
          <w:rFonts w:asciiTheme="majorHAnsi" w:hAnsiTheme="majorHAnsi"/>
          <w:b/>
          <w:sz w:val="17"/>
          <w:szCs w:val="17"/>
          <w:lang w:val="de-DE"/>
        </w:rPr>
      </w:pPr>
    </w:p>
    <w:p w14:paraId="0EF611F0" w14:textId="7A9BF6E9" w:rsidR="00423A69" w:rsidRPr="002A365D" w:rsidRDefault="00423A69" w:rsidP="00423A69">
      <w:pPr>
        <w:jc w:val="both"/>
        <w:rPr>
          <w:rFonts w:asciiTheme="majorHAnsi" w:hAnsiTheme="majorHAnsi"/>
          <w:b/>
          <w:sz w:val="17"/>
          <w:szCs w:val="17"/>
          <w:lang w:val="de-DE"/>
        </w:rPr>
      </w:pPr>
      <w:r w:rsidRPr="002A365D">
        <w:rPr>
          <w:rFonts w:asciiTheme="majorHAnsi" w:hAnsiTheme="majorHAnsi"/>
          <w:b/>
          <w:sz w:val="17"/>
          <w:szCs w:val="17"/>
          <w:lang w:val="de-DE"/>
        </w:rPr>
        <w:t>"Handbücher"</w:t>
      </w:r>
      <w:r w:rsidR="004151A2" w:rsidRPr="002A365D">
        <w:rPr>
          <w:rFonts w:asciiTheme="majorHAnsi" w:hAnsiTheme="majorHAnsi"/>
          <w:b/>
          <w:sz w:val="17"/>
          <w:szCs w:val="17"/>
          <w:lang w:val="de-DE"/>
        </w:rPr>
        <w:t xml:space="preserve"> </w:t>
      </w:r>
      <w:r w:rsidRPr="002A365D">
        <w:rPr>
          <w:rFonts w:asciiTheme="majorHAnsi" w:hAnsiTheme="majorHAnsi"/>
          <w:sz w:val="17"/>
          <w:szCs w:val="17"/>
          <w:lang w:val="de-DE"/>
        </w:rPr>
        <w:t xml:space="preserve">bedeutet die Benutzerhandbücher, Hilfedateien, schriftliche Beispiele, Versionshinweise oder ähnliche </w:t>
      </w:r>
      <w:proofErr w:type="spellStart"/>
      <w:r w:rsidRPr="002A365D">
        <w:rPr>
          <w:rFonts w:asciiTheme="majorHAnsi" w:hAnsiTheme="majorHAnsi"/>
          <w:sz w:val="17"/>
          <w:szCs w:val="17"/>
          <w:lang w:val="de-DE"/>
        </w:rPr>
        <w:t>UiPath</w:t>
      </w:r>
      <w:proofErr w:type="spellEnd"/>
      <w:r w:rsidRPr="002A365D">
        <w:rPr>
          <w:rFonts w:asciiTheme="majorHAnsi" w:hAnsiTheme="majorHAnsi"/>
          <w:sz w:val="17"/>
          <w:szCs w:val="17"/>
          <w:lang w:val="de-DE"/>
        </w:rPr>
        <w:t>-Dokumentation;</w:t>
      </w:r>
      <w:r w:rsidRPr="002A365D">
        <w:rPr>
          <w:rFonts w:asciiTheme="majorHAnsi" w:hAnsiTheme="majorHAnsi"/>
          <w:b/>
          <w:sz w:val="17"/>
          <w:szCs w:val="17"/>
          <w:lang w:val="de-DE"/>
        </w:rPr>
        <w:t xml:space="preserve">  </w:t>
      </w:r>
    </w:p>
    <w:p w14:paraId="111AE6A7" w14:textId="77777777" w:rsidR="00423A69" w:rsidRPr="002A365D" w:rsidRDefault="00423A69" w:rsidP="00423A69">
      <w:pPr>
        <w:jc w:val="both"/>
        <w:rPr>
          <w:rFonts w:asciiTheme="majorHAnsi" w:hAnsiTheme="majorHAnsi"/>
          <w:b/>
          <w:sz w:val="17"/>
          <w:szCs w:val="17"/>
          <w:lang w:val="de-DE"/>
        </w:rPr>
      </w:pPr>
    </w:p>
    <w:p w14:paraId="500F4C90" w14:textId="4C5C2FBF" w:rsidR="00423A69" w:rsidRPr="002A365D" w:rsidRDefault="00423A69" w:rsidP="00423A69">
      <w:pPr>
        <w:jc w:val="both"/>
        <w:rPr>
          <w:rFonts w:asciiTheme="majorHAnsi" w:hAnsiTheme="majorHAnsi"/>
          <w:sz w:val="17"/>
          <w:szCs w:val="17"/>
          <w:lang w:val="de-DE"/>
        </w:rPr>
      </w:pPr>
      <w:r w:rsidRPr="002A365D">
        <w:rPr>
          <w:rFonts w:asciiTheme="majorHAnsi" w:hAnsiTheme="majorHAnsi"/>
          <w:b/>
          <w:sz w:val="17"/>
          <w:szCs w:val="17"/>
          <w:lang w:val="de-DE"/>
        </w:rPr>
        <w:t>"Professional Services"</w:t>
      </w:r>
      <w:r w:rsidR="004151A2" w:rsidRPr="002A365D">
        <w:rPr>
          <w:rFonts w:asciiTheme="majorHAnsi" w:hAnsiTheme="majorHAnsi"/>
          <w:b/>
          <w:sz w:val="17"/>
          <w:szCs w:val="17"/>
          <w:lang w:val="de-DE"/>
        </w:rPr>
        <w:t xml:space="preserve"> </w:t>
      </w:r>
      <w:r w:rsidRPr="002A365D">
        <w:rPr>
          <w:rFonts w:asciiTheme="majorHAnsi" w:hAnsiTheme="majorHAnsi"/>
          <w:sz w:val="17"/>
          <w:szCs w:val="17"/>
          <w:lang w:val="de-DE"/>
        </w:rPr>
        <w:t xml:space="preserve">bezeichnet jegliche Beratungs-, Schulungs-, Implementierungs- oder technischen Dienstleistungen, die </w:t>
      </w:r>
      <w:proofErr w:type="spellStart"/>
      <w:r w:rsidRPr="002A365D">
        <w:rPr>
          <w:rFonts w:asciiTheme="majorHAnsi" w:hAnsiTheme="majorHAnsi"/>
          <w:sz w:val="17"/>
          <w:szCs w:val="17"/>
          <w:lang w:val="de-DE"/>
        </w:rPr>
        <w:t>UiPath</w:t>
      </w:r>
      <w:proofErr w:type="spellEnd"/>
      <w:r w:rsidRPr="002A365D">
        <w:rPr>
          <w:rFonts w:asciiTheme="majorHAnsi" w:hAnsiTheme="majorHAnsi"/>
          <w:sz w:val="17"/>
          <w:szCs w:val="17"/>
          <w:lang w:val="de-DE"/>
        </w:rPr>
        <w:t xml:space="preserve"> einem Kunden anbietet.</w:t>
      </w:r>
    </w:p>
    <w:p w14:paraId="75F91D7B" w14:textId="77777777" w:rsidR="00423A69" w:rsidRPr="002A365D" w:rsidRDefault="00423A69" w:rsidP="00423A69">
      <w:pPr>
        <w:jc w:val="both"/>
        <w:rPr>
          <w:rFonts w:asciiTheme="majorHAnsi" w:hAnsiTheme="majorHAnsi"/>
          <w:b/>
          <w:color w:val="000000" w:themeColor="text1"/>
          <w:sz w:val="17"/>
          <w:szCs w:val="17"/>
          <w:lang w:val="de-DE"/>
        </w:rPr>
      </w:pPr>
    </w:p>
    <w:p w14:paraId="5B054DD4" w14:textId="77777777" w:rsidR="00E44160" w:rsidRPr="002A365D" w:rsidRDefault="00E44160" w:rsidP="00423A69">
      <w:pPr>
        <w:jc w:val="both"/>
        <w:rPr>
          <w:rFonts w:asciiTheme="majorHAnsi" w:hAnsiTheme="majorHAnsi"/>
          <w:b/>
          <w:color w:val="000000" w:themeColor="text1"/>
          <w:sz w:val="17"/>
          <w:szCs w:val="17"/>
          <w:lang w:val="de-DE"/>
        </w:rPr>
      </w:pPr>
    </w:p>
    <w:p w14:paraId="70ECEA79" w14:textId="77777777"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2. LIZENZEN</w:t>
      </w:r>
      <w:r w:rsidRPr="002A365D">
        <w:rPr>
          <w:rFonts w:asciiTheme="majorHAnsi" w:hAnsiTheme="majorHAnsi"/>
          <w:color w:val="000000" w:themeColor="text1"/>
          <w:sz w:val="17"/>
          <w:szCs w:val="17"/>
          <w:lang w:val="de-DE"/>
        </w:rPr>
        <w:t xml:space="preserve"> </w:t>
      </w:r>
    </w:p>
    <w:p w14:paraId="3906BAC0" w14:textId="778CB00F" w:rsidR="00423A69" w:rsidRPr="002A365D" w:rsidRDefault="002938CA" w:rsidP="00423A69">
      <w:pPr>
        <w:jc w:val="both"/>
        <w:rPr>
          <w:rFonts w:asciiTheme="majorHAnsi" w:hAnsiTheme="majorHAnsi"/>
          <w:sz w:val="17"/>
          <w:szCs w:val="17"/>
          <w:lang w:val="de-DE"/>
        </w:rPr>
      </w:pPr>
      <w:r w:rsidRPr="002A365D">
        <w:rPr>
          <w:rFonts w:asciiTheme="majorHAnsi" w:hAnsiTheme="majorHAnsi"/>
          <w:b/>
          <w:color w:val="000000" w:themeColor="text1"/>
          <w:sz w:val="17"/>
          <w:szCs w:val="17"/>
          <w:lang w:val="de-DE"/>
        </w:rPr>
        <w:t xml:space="preserve">2.1 </w:t>
      </w:r>
      <w:proofErr w:type="gramStart"/>
      <w:r w:rsidRPr="002A365D">
        <w:rPr>
          <w:rFonts w:asciiTheme="majorHAnsi" w:hAnsiTheme="majorHAnsi"/>
          <w:b/>
          <w:color w:val="000000" w:themeColor="text1"/>
          <w:sz w:val="17"/>
          <w:szCs w:val="17"/>
          <w:lang w:val="de-DE"/>
        </w:rPr>
        <w:t>Lizenz</w:t>
      </w:r>
      <w:proofErr w:type="gramEnd"/>
      <w:r w:rsidRPr="002A365D">
        <w:rPr>
          <w:rFonts w:asciiTheme="majorHAnsi" w:hAnsiTheme="majorHAnsi"/>
          <w:b/>
          <w:color w:val="000000" w:themeColor="text1"/>
          <w:sz w:val="17"/>
          <w:szCs w:val="17"/>
          <w:lang w:val="de-DE"/>
        </w:rPr>
        <w:t>.</w:t>
      </w:r>
      <w:r w:rsidR="00423A69" w:rsidRPr="002A365D">
        <w:rPr>
          <w:rFonts w:asciiTheme="majorHAnsi" w:hAnsiTheme="majorHAnsi"/>
          <w:color w:val="000000" w:themeColor="text1"/>
          <w:sz w:val="17"/>
          <w:szCs w:val="17"/>
          <w:lang w:val="de-DE"/>
        </w:rPr>
        <w:t xml:space="preserve"> </w:t>
      </w:r>
      <w:proofErr w:type="spellStart"/>
      <w:r w:rsidR="00423A69" w:rsidRPr="002A365D">
        <w:rPr>
          <w:rFonts w:asciiTheme="majorHAnsi" w:hAnsiTheme="majorHAnsi"/>
          <w:color w:val="000000" w:themeColor="text1"/>
          <w:sz w:val="17"/>
          <w:szCs w:val="17"/>
          <w:lang w:val="de-DE"/>
        </w:rPr>
        <w:t>UiPath</w:t>
      </w:r>
      <w:proofErr w:type="spellEnd"/>
      <w:r w:rsidR="00423A69" w:rsidRPr="002A365D">
        <w:rPr>
          <w:rFonts w:asciiTheme="majorHAnsi" w:hAnsiTheme="majorHAnsi"/>
          <w:color w:val="000000" w:themeColor="text1"/>
          <w:sz w:val="17"/>
          <w:szCs w:val="17"/>
          <w:lang w:val="de-DE"/>
        </w:rPr>
        <w:t xml:space="preserve"> gewährt dem Kunden ein begrenztes, nicht ausschließliches Recht zur Nutzung der Komponenten der </w:t>
      </w:r>
      <w:proofErr w:type="spellStart"/>
      <w:r w:rsidR="00423A69" w:rsidRPr="002A365D">
        <w:rPr>
          <w:rFonts w:asciiTheme="majorHAnsi" w:hAnsiTheme="majorHAnsi"/>
          <w:color w:val="000000" w:themeColor="text1"/>
          <w:sz w:val="17"/>
          <w:szCs w:val="17"/>
          <w:lang w:val="de-DE"/>
        </w:rPr>
        <w:t>UiPath</w:t>
      </w:r>
      <w:proofErr w:type="spellEnd"/>
      <w:r w:rsidR="00423A69" w:rsidRPr="002A365D">
        <w:rPr>
          <w:rFonts w:asciiTheme="majorHAnsi" w:hAnsiTheme="majorHAnsi"/>
          <w:color w:val="000000" w:themeColor="text1"/>
          <w:sz w:val="17"/>
          <w:szCs w:val="17"/>
          <w:lang w:val="de-DE"/>
        </w:rPr>
        <w:t xml:space="preserve"> RPA-Plattform, die in der Lizenzbestellung während der Lizenzlaufzeit angegeben sind, einschließlich für Test- und </w:t>
      </w:r>
      <w:proofErr w:type="spellStart"/>
      <w:r w:rsidR="00423A69" w:rsidRPr="002A365D">
        <w:rPr>
          <w:rFonts w:asciiTheme="majorHAnsi" w:hAnsiTheme="majorHAnsi"/>
          <w:color w:val="000000" w:themeColor="text1"/>
          <w:sz w:val="17"/>
          <w:szCs w:val="17"/>
          <w:lang w:val="de-DE"/>
        </w:rPr>
        <w:t>Disaster</w:t>
      </w:r>
      <w:proofErr w:type="spellEnd"/>
      <w:r w:rsidR="00423A69" w:rsidRPr="002A365D">
        <w:rPr>
          <w:rFonts w:asciiTheme="majorHAnsi" w:hAnsiTheme="majorHAnsi"/>
          <w:color w:val="000000" w:themeColor="text1"/>
          <w:sz w:val="17"/>
          <w:szCs w:val="17"/>
          <w:lang w:val="de-DE"/>
        </w:rPr>
        <w:t xml:space="preserve"> </w:t>
      </w:r>
      <w:proofErr w:type="spellStart"/>
      <w:r w:rsidR="00423A69" w:rsidRPr="002A365D">
        <w:rPr>
          <w:rFonts w:asciiTheme="majorHAnsi" w:hAnsiTheme="majorHAnsi"/>
          <w:color w:val="000000" w:themeColor="text1"/>
          <w:sz w:val="17"/>
          <w:szCs w:val="17"/>
          <w:lang w:val="de-DE"/>
        </w:rPr>
        <w:t>Recovery</w:t>
      </w:r>
      <w:proofErr w:type="spellEnd"/>
      <w:r w:rsidR="00423A69" w:rsidRPr="002A365D">
        <w:rPr>
          <w:rFonts w:asciiTheme="majorHAnsi" w:hAnsiTheme="majorHAnsi"/>
          <w:color w:val="000000" w:themeColor="text1"/>
          <w:sz w:val="17"/>
          <w:szCs w:val="17"/>
          <w:lang w:val="de-DE"/>
        </w:rPr>
        <w:t>-Zwecke.</w:t>
      </w:r>
      <w:r w:rsidR="00423A69" w:rsidRPr="002A365D">
        <w:rPr>
          <w:rFonts w:asciiTheme="majorHAnsi" w:hAnsiTheme="majorHAnsi"/>
          <w:sz w:val="17"/>
          <w:szCs w:val="17"/>
          <w:lang w:val="de-DE"/>
        </w:rPr>
        <w:t xml:space="preserve"> </w:t>
      </w:r>
      <w:r w:rsidR="00423A69" w:rsidRPr="002A365D">
        <w:rPr>
          <w:rFonts w:asciiTheme="majorHAnsi" w:hAnsiTheme="majorHAnsi"/>
          <w:sz w:val="17"/>
          <w:szCs w:val="17"/>
          <w:lang w:val="de-DE"/>
        </w:rPr>
        <w:lastRenderedPageBreak/>
        <w:t xml:space="preserve">Der Kunde behält alle Rechte, einschließlich der Rechte an geistigem Eigentum, in den Entwicklungsleistungen, die vom Kunden mit der </w:t>
      </w:r>
      <w:proofErr w:type="spellStart"/>
      <w:r w:rsidR="00423A69" w:rsidRPr="002A365D">
        <w:rPr>
          <w:rFonts w:asciiTheme="majorHAnsi" w:hAnsiTheme="majorHAnsi"/>
          <w:sz w:val="17"/>
          <w:szCs w:val="17"/>
          <w:lang w:val="de-DE"/>
        </w:rPr>
        <w:t>UiPath</w:t>
      </w:r>
      <w:proofErr w:type="spellEnd"/>
      <w:r w:rsidR="00423A69" w:rsidRPr="002A365D">
        <w:rPr>
          <w:rFonts w:asciiTheme="majorHAnsi" w:hAnsiTheme="majorHAnsi"/>
          <w:sz w:val="17"/>
          <w:szCs w:val="17"/>
          <w:lang w:val="de-DE"/>
        </w:rPr>
        <w:t xml:space="preserve"> RPA-Plattform gemäß dieser Vereinbarung erstellt wurden.</w:t>
      </w:r>
    </w:p>
    <w:p w14:paraId="25E05709" w14:textId="77777777" w:rsidR="00453025" w:rsidRPr="002A365D" w:rsidRDefault="00453025" w:rsidP="00423A69">
      <w:pPr>
        <w:jc w:val="both"/>
        <w:rPr>
          <w:rFonts w:asciiTheme="majorHAnsi" w:hAnsiTheme="majorHAnsi"/>
          <w:sz w:val="17"/>
          <w:szCs w:val="17"/>
          <w:lang w:val="de-DE"/>
        </w:rPr>
      </w:pPr>
    </w:p>
    <w:p w14:paraId="1E1326E3" w14:textId="1E7CA46F" w:rsidR="002938CA" w:rsidRPr="002A365D" w:rsidRDefault="002938CA" w:rsidP="00423A69">
      <w:pPr>
        <w:jc w:val="both"/>
        <w:rPr>
          <w:rFonts w:asciiTheme="majorHAnsi" w:hAnsiTheme="majorHAnsi"/>
          <w:sz w:val="17"/>
          <w:szCs w:val="17"/>
          <w:lang w:val="de-DE"/>
        </w:rPr>
      </w:pPr>
      <w:r w:rsidRPr="002A365D">
        <w:rPr>
          <w:rFonts w:asciiTheme="majorHAnsi" w:hAnsiTheme="majorHAnsi"/>
          <w:b/>
          <w:sz w:val="17"/>
          <w:szCs w:val="17"/>
          <w:lang w:val="de-DE"/>
        </w:rPr>
        <w:t xml:space="preserve">2.2 </w:t>
      </w:r>
      <w:proofErr w:type="gramStart"/>
      <w:r w:rsidRPr="002A365D">
        <w:rPr>
          <w:rFonts w:asciiTheme="majorHAnsi" w:hAnsiTheme="majorHAnsi"/>
          <w:b/>
          <w:sz w:val="17"/>
          <w:szCs w:val="17"/>
          <w:lang w:val="de-DE"/>
        </w:rPr>
        <w:t>Testlizenz</w:t>
      </w:r>
      <w:proofErr w:type="gramEnd"/>
      <w:r w:rsidRPr="002A365D">
        <w:rPr>
          <w:rFonts w:asciiTheme="majorHAnsi" w:hAnsiTheme="majorHAnsi"/>
          <w:b/>
          <w:sz w:val="17"/>
          <w:szCs w:val="17"/>
          <w:lang w:val="de-DE"/>
        </w:rPr>
        <w:t>.</w:t>
      </w:r>
      <w:r w:rsidR="00423A69" w:rsidRPr="002A365D">
        <w:rPr>
          <w:rFonts w:asciiTheme="majorHAnsi" w:hAnsiTheme="majorHAnsi"/>
          <w:sz w:val="17"/>
          <w:szCs w:val="17"/>
          <w:lang w:val="de-DE"/>
        </w:rPr>
        <w:t xml:space="preserve"> Die </w:t>
      </w:r>
      <w:proofErr w:type="spellStart"/>
      <w:r w:rsidR="00423A69" w:rsidRPr="002A365D">
        <w:rPr>
          <w:rFonts w:asciiTheme="majorHAnsi" w:hAnsiTheme="majorHAnsi"/>
          <w:sz w:val="17"/>
          <w:szCs w:val="17"/>
          <w:lang w:val="de-DE"/>
        </w:rPr>
        <w:t>UiPath</w:t>
      </w:r>
      <w:proofErr w:type="spellEnd"/>
      <w:r w:rsidR="00423A69" w:rsidRPr="002A365D">
        <w:rPr>
          <w:rFonts w:asciiTheme="majorHAnsi" w:hAnsiTheme="majorHAnsi"/>
          <w:sz w:val="17"/>
          <w:szCs w:val="17"/>
          <w:lang w:val="de-DE"/>
        </w:rPr>
        <w:t xml:space="preserve"> RPA-Plattform für Testzwecke unterliegt den Bedingungen, die sich unter der folgenden Webadresse befinden:</w:t>
      </w:r>
      <w:r w:rsidR="002A365D" w:rsidRPr="002A365D">
        <w:fldChar w:fldCharType="begin"/>
      </w:r>
      <w:r w:rsidR="002A365D" w:rsidRPr="002A365D">
        <w:rPr>
          <w:lang w:val="de-DE"/>
        </w:rPr>
        <w:instrText xml:space="preserve"> HYPERLINK "https://www.uipath.com/hubfs/download/legalspot/21-06-17-Trial-General-Terms.pdf" </w:instrText>
      </w:r>
      <w:r w:rsidR="002A365D" w:rsidRPr="002A365D">
        <w:fldChar w:fldCharType="separate"/>
      </w:r>
      <w:r w:rsidR="00106A70" w:rsidRPr="002A365D">
        <w:rPr>
          <w:rStyle w:val="Hyperlink"/>
          <w:rFonts w:asciiTheme="majorHAnsi" w:hAnsiTheme="majorHAnsi"/>
          <w:sz w:val="17"/>
          <w:szCs w:val="17"/>
          <w:lang w:val="de-DE"/>
        </w:rPr>
        <w:t>https://www.uipath.com/hubfs/download/legalspot/21-06-17-Trial -General-Terms.pdf</w:t>
      </w:r>
      <w:r w:rsidR="002A365D" w:rsidRPr="002A365D">
        <w:rPr>
          <w:rStyle w:val="Hyperlink"/>
          <w:rFonts w:asciiTheme="majorHAnsi" w:hAnsiTheme="majorHAnsi"/>
          <w:sz w:val="17"/>
          <w:szCs w:val="17"/>
          <w:lang w:val="de-DE"/>
        </w:rPr>
        <w:fldChar w:fldCharType="end"/>
      </w:r>
      <w:r w:rsidR="00106A70" w:rsidRPr="002A365D">
        <w:rPr>
          <w:rFonts w:asciiTheme="majorHAnsi" w:hAnsiTheme="majorHAnsi"/>
          <w:sz w:val="17"/>
          <w:szCs w:val="17"/>
          <w:lang w:val="de-DE"/>
        </w:rPr>
        <w:t>(oder Nachfolger-Website).</w:t>
      </w:r>
    </w:p>
    <w:p w14:paraId="49C63359" w14:textId="77777777" w:rsidR="009628C3" w:rsidRPr="002A365D" w:rsidRDefault="009628C3" w:rsidP="00423A69">
      <w:pPr>
        <w:jc w:val="both"/>
        <w:outlineLvl w:val="0"/>
        <w:rPr>
          <w:rFonts w:asciiTheme="majorHAnsi" w:hAnsiTheme="majorHAnsi"/>
          <w:b/>
          <w:color w:val="000000" w:themeColor="text1"/>
          <w:sz w:val="17"/>
          <w:szCs w:val="17"/>
          <w:lang w:val="de-DE"/>
        </w:rPr>
      </w:pPr>
    </w:p>
    <w:p w14:paraId="71DDAE1B" w14:textId="77777777" w:rsidR="00423A69" w:rsidRPr="002A365D" w:rsidRDefault="00423A69" w:rsidP="00423A69">
      <w:pPr>
        <w:jc w:val="both"/>
        <w:outlineLvl w:val="0"/>
        <w:rPr>
          <w:rFonts w:asciiTheme="majorHAnsi" w:hAnsiTheme="majorHAnsi"/>
          <w:b/>
          <w:color w:val="000000" w:themeColor="text1"/>
          <w:sz w:val="17"/>
          <w:szCs w:val="17"/>
          <w:lang w:val="de-DE"/>
        </w:rPr>
      </w:pPr>
      <w:r w:rsidRPr="002A365D">
        <w:rPr>
          <w:rFonts w:asciiTheme="majorHAnsi" w:hAnsiTheme="majorHAnsi"/>
          <w:b/>
          <w:color w:val="000000" w:themeColor="text1"/>
          <w:sz w:val="17"/>
          <w:szCs w:val="17"/>
          <w:lang w:val="de-DE"/>
        </w:rPr>
        <w:t>3. Zugang für Dritte</w:t>
      </w:r>
    </w:p>
    <w:p w14:paraId="606D2922" w14:textId="34D462E2" w:rsidR="00423A69" w:rsidRPr="002A365D" w:rsidRDefault="00423A69" w:rsidP="00423A69">
      <w:pPr>
        <w:jc w:val="both"/>
        <w:outlineLvl w:val="0"/>
        <w:rPr>
          <w:rFonts w:asciiTheme="majorHAnsi" w:hAnsiTheme="majorHAnsi"/>
          <w:sz w:val="17"/>
          <w:szCs w:val="17"/>
          <w:lang w:val="de-DE"/>
        </w:rPr>
      </w:pPr>
      <w:r w:rsidRPr="002A365D">
        <w:rPr>
          <w:rFonts w:asciiTheme="majorHAnsi" w:hAnsiTheme="majorHAnsi"/>
          <w:b/>
          <w:color w:val="000000" w:themeColor="text1"/>
          <w:sz w:val="17"/>
          <w:szCs w:val="17"/>
          <w:lang w:val="de-DE"/>
        </w:rPr>
        <w:t xml:space="preserve">3.1 Outsourcing. </w:t>
      </w:r>
      <w:r w:rsidRPr="002A365D">
        <w:rPr>
          <w:rFonts w:asciiTheme="majorHAnsi" w:hAnsiTheme="majorHAnsi"/>
          <w:color w:val="000000" w:themeColor="text1"/>
          <w:sz w:val="17"/>
          <w:szCs w:val="17"/>
          <w:lang w:val="de-DE"/>
        </w:rPr>
        <w:t xml:space="preserve">Der Kunde kann seinen verbundenen Unternehmen, einschließlich eines Drittanbieters, gestatten, die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ausschließlich im Auftrag des Kunden zu betreiben oder auf sie zuzugreifen</w:t>
      </w:r>
      <w:r w:rsidRPr="002A365D">
        <w:rPr>
          <w:rFonts w:asciiTheme="majorHAnsi" w:hAnsiTheme="majorHAnsi"/>
          <w:b/>
          <w:color w:val="000000" w:themeColor="text1"/>
          <w:sz w:val="17"/>
          <w:szCs w:val="17"/>
          <w:lang w:val="de-DE"/>
        </w:rPr>
        <w:t xml:space="preserve">, jedoch nur, </w:t>
      </w:r>
      <w:r w:rsidRPr="002A365D">
        <w:rPr>
          <w:rFonts w:asciiTheme="majorHAnsi" w:hAnsiTheme="majorHAnsi"/>
          <w:color w:val="000000" w:themeColor="text1"/>
          <w:sz w:val="17"/>
          <w:szCs w:val="17"/>
          <w:lang w:val="de-DE"/>
        </w:rPr>
        <w:t>wenn</w:t>
      </w:r>
      <w:r w:rsidRPr="002A365D">
        <w:rPr>
          <w:rFonts w:asciiTheme="majorHAnsi" w:hAnsiTheme="majorHAnsi"/>
          <w:b/>
          <w:color w:val="000000" w:themeColor="text1"/>
          <w:sz w:val="17"/>
          <w:szCs w:val="17"/>
          <w:lang w:val="de-DE"/>
        </w:rPr>
        <w:t xml:space="preserve"> </w:t>
      </w:r>
      <w:r w:rsidRPr="002A365D">
        <w:rPr>
          <w:rFonts w:asciiTheme="majorHAnsi" w:hAnsiTheme="majorHAnsi"/>
          <w:sz w:val="17"/>
          <w:szCs w:val="17"/>
          <w:lang w:val="de-DE"/>
        </w:rPr>
        <w:t>dies zu direkten wirtschaft</w:t>
      </w:r>
      <w:r w:rsidR="004151A2" w:rsidRPr="002A365D">
        <w:rPr>
          <w:rFonts w:asciiTheme="majorHAnsi" w:hAnsiTheme="majorHAnsi"/>
          <w:sz w:val="17"/>
          <w:szCs w:val="17"/>
          <w:lang w:val="de-DE"/>
        </w:rPr>
        <w:t>lichen Zwecken des Kunden dient</w:t>
      </w:r>
      <w:r w:rsidRPr="002A365D">
        <w:rPr>
          <w:rFonts w:asciiTheme="majorHAnsi" w:hAnsiTheme="majorHAnsi"/>
          <w:sz w:val="17"/>
          <w:szCs w:val="17"/>
          <w:lang w:val="de-DE"/>
        </w:rPr>
        <w:t xml:space="preserve">. Auf Anfrage von </w:t>
      </w:r>
      <w:proofErr w:type="spellStart"/>
      <w:r w:rsidRPr="002A365D">
        <w:rPr>
          <w:rFonts w:asciiTheme="majorHAnsi" w:hAnsiTheme="majorHAnsi"/>
          <w:sz w:val="17"/>
          <w:szCs w:val="17"/>
          <w:lang w:val="de-DE"/>
        </w:rPr>
        <w:t>UiPath</w:t>
      </w:r>
      <w:proofErr w:type="spellEnd"/>
      <w:r w:rsidRPr="002A365D">
        <w:rPr>
          <w:rFonts w:asciiTheme="majorHAnsi" w:hAnsiTheme="majorHAnsi"/>
          <w:sz w:val="17"/>
          <w:szCs w:val="17"/>
          <w:lang w:val="de-DE"/>
        </w:rPr>
        <w:t xml:space="preserve"> gibt der Kunde an, welche Einrichtungen gemäß dieser Bestimmung Zugang haben.</w:t>
      </w:r>
    </w:p>
    <w:p w14:paraId="5FC79A05" w14:textId="77777777" w:rsidR="002938CA" w:rsidRPr="002A365D" w:rsidRDefault="002938CA" w:rsidP="00423A69">
      <w:pPr>
        <w:jc w:val="both"/>
        <w:outlineLvl w:val="0"/>
        <w:rPr>
          <w:rFonts w:asciiTheme="majorHAnsi" w:hAnsiTheme="majorHAnsi"/>
          <w:sz w:val="17"/>
          <w:szCs w:val="17"/>
          <w:lang w:val="de-DE"/>
        </w:rPr>
      </w:pPr>
    </w:p>
    <w:p w14:paraId="01482467" w14:textId="77777777"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3.2 Kundenverantwortung.</w:t>
      </w:r>
      <w:r w:rsidRPr="002A365D">
        <w:rPr>
          <w:rFonts w:asciiTheme="majorHAnsi" w:hAnsiTheme="majorHAnsi"/>
          <w:color w:val="000000" w:themeColor="text1"/>
          <w:sz w:val="17"/>
          <w:szCs w:val="17"/>
          <w:lang w:val="de-DE"/>
        </w:rPr>
        <w:t xml:space="preserve"> Wenn der Kunde einer Person oder Organisation gestattet, die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zu betreiben, zu nutzen oder darauf zuzugreifen, ist der Kunde dafür verantwortlich, sicherzustellen, dass diese Person oder Einrichtung die Bedingungen dieser Vereinbarung einhält.</w:t>
      </w:r>
    </w:p>
    <w:p w14:paraId="08B31BEF" w14:textId="77777777" w:rsidR="002938CA" w:rsidRPr="002A365D" w:rsidRDefault="002938CA" w:rsidP="00423A69">
      <w:pPr>
        <w:jc w:val="both"/>
        <w:rPr>
          <w:rFonts w:asciiTheme="majorHAnsi" w:hAnsiTheme="majorHAnsi"/>
          <w:color w:val="000000" w:themeColor="text1"/>
          <w:sz w:val="17"/>
          <w:szCs w:val="17"/>
          <w:lang w:val="de-DE"/>
        </w:rPr>
      </w:pPr>
    </w:p>
    <w:p w14:paraId="43AB69D8" w14:textId="77777777"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3.3 Keine zusätzlichen Rechte.</w:t>
      </w:r>
      <w:r w:rsidRPr="002A365D">
        <w:rPr>
          <w:rFonts w:asciiTheme="majorHAnsi" w:hAnsiTheme="majorHAnsi"/>
          <w:color w:val="000000" w:themeColor="text1"/>
          <w:sz w:val="17"/>
          <w:szCs w:val="17"/>
          <w:lang w:val="de-DE"/>
        </w:rPr>
        <w:t xml:space="preserve"> Aus Gründen der Klarheit ändern die in diesem Abschnitt gewährten Rechte nicht die Lizenzberechtigungen oder erhöhen die Anzahl der gemäß dieser Vereinbarung gewährten Lizenzen.</w:t>
      </w:r>
    </w:p>
    <w:p w14:paraId="220863AE" w14:textId="77777777" w:rsidR="00423A69" w:rsidRPr="002A365D" w:rsidRDefault="00423A69" w:rsidP="00423A69">
      <w:pPr>
        <w:jc w:val="both"/>
        <w:rPr>
          <w:rFonts w:asciiTheme="majorHAnsi" w:hAnsiTheme="majorHAnsi"/>
          <w:color w:val="000000" w:themeColor="text1"/>
          <w:sz w:val="17"/>
          <w:szCs w:val="17"/>
          <w:lang w:val="de-DE"/>
        </w:rPr>
      </w:pPr>
    </w:p>
    <w:p w14:paraId="71297814" w14:textId="77777777" w:rsidR="00E44160" w:rsidRPr="002A365D" w:rsidRDefault="00E44160" w:rsidP="00423A69">
      <w:pPr>
        <w:jc w:val="both"/>
        <w:outlineLvl w:val="0"/>
        <w:rPr>
          <w:rFonts w:asciiTheme="majorHAnsi" w:hAnsiTheme="majorHAnsi"/>
          <w:b/>
          <w:color w:val="000000" w:themeColor="text1"/>
          <w:sz w:val="17"/>
          <w:szCs w:val="17"/>
          <w:lang w:val="de-DE"/>
        </w:rPr>
      </w:pPr>
    </w:p>
    <w:p w14:paraId="36E4C661" w14:textId="1185A9C9" w:rsidR="00423A69" w:rsidRPr="002A365D" w:rsidRDefault="00423A69" w:rsidP="00423A69">
      <w:pPr>
        <w:jc w:val="both"/>
        <w:outlineLvl w:val="0"/>
        <w:rPr>
          <w:rFonts w:asciiTheme="majorHAnsi" w:hAnsiTheme="majorHAnsi"/>
          <w:sz w:val="17"/>
          <w:szCs w:val="17"/>
          <w:lang w:val="de-DE"/>
        </w:rPr>
      </w:pPr>
      <w:r w:rsidRPr="002A365D">
        <w:rPr>
          <w:rFonts w:asciiTheme="majorHAnsi" w:hAnsiTheme="majorHAnsi"/>
          <w:b/>
          <w:color w:val="000000" w:themeColor="text1"/>
          <w:sz w:val="17"/>
          <w:szCs w:val="17"/>
          <w:lang w:val="de-DE"/>
        </w:rPr>
        <w:t>4. WARTUNGS SUPPORT SERVICES</w:t>
      </w:r>
      <w:r w:rsidRPr="002A365D">
        <w:rPr>
          <w:rFonts w:asciiTheme="majorHAnsi" w:hAnsiTheme="majorHAnsi"/>
          <w:color w:val="000000" w:themeColor="text1"/>
          <w:sz w:val="17"/>
          <w:szCs w:val="17"/>
          <w:lang w:val="de-DE"/>
        </w:rPr>
        <w:t xml:space="preserve">. Support-Services, die für die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bereitgestellt und regelmäßig aktualisiert werden, sind in der Lizenzgebühr gemäß den Maintenance Terms</w:t>
      </w:r>
      <w:r w:rsidR="004151A2" w:rsidRPr="002A365D">
        <w:rPr>
          <w:rFonts w:asciiTheme="majorHAnsi" w:hAnsiTheme="majorHAnsi"/>
          <w:color w:val="000000" w:themeColor="text1"/>
          <w:sz w:val="17"/>
          <w:szCs w:val="17"/>
          <w:lang w:val="de-DE"/>
        </w:rPr>
        <w:t xml:space="preserve"> </w:t>
      </w:r>
      <w:r w:rsidRPr="002A365D">
        <w:rPr>
          <w:rFonts w:asciiTheme="majorHAnsi" w:hAnsiTheme="majorHAnsi"/>
          <w:sz w:val="17"/>
          <w:szCs w:val="17"/>
          <w:lang w:val="de-DE"/>
        </w:rPr>
        <w:t>unter der folgenden Webadresse enthalten:</w:t>
      </w:r>
      <w:r w:rsidR="004151A2" w:rsidRPr="002A365D">
        <w:rPr>
          <w:rFonts w:asciiTheme="majorHAnsi" w:hAnsiTheme="majorHAnsi"/>
          <w:sz w:val="17"/>
          <w:szCs w:val="17"/>
          <w:lang w:val="de-DE"/>
        </w:rPr>
        <w:t xml:space="preserve"> </w:t>
      </w:r>
      <w:r w:rsidR="002A365D" w:rsidRPr="002A365D">
        <w:fldChar w:fldCharType="begin"/>
      </w:r>
      <w:r w:rsidR="002A365D" w:rsidRPr="002A365D">
        <w:rPr>
          <w:lang w:val="de-DE"/>
        </w:rPr>
        <w:instrText xml:space="preserve"> HYPERLINK "https://www.uipath.com/hubfs/legalspot/MaintenanceTerms.pdf" </w:instrText>
      </w:r>
      <w:r w:rsidR="002A365D" w:rsidRPr="002A365D">
        <w:fldChar w:fldCharType="separate"/>
      </w:r>
      <w:r w:rsidR="00810F00" w:rsidRPr="002A365D">
        <w:rPr>
          <w:rStyle w:val="Hyperlink"/>
          <w:rFonts w:asciiTheme="majorHAnsi" w:hAnsiTheme="majorHAnsi"/>
          <w:sz w:val="17"/>
          <w:szCs w:val="17"/>
          <w:lang w:val="de-DE"/>
        </w:rPr>
        <w:t>https://www. uipath.com/</w:t>
      </w:r>
      <w:proofErr w:type="spellStart"/>
      <w:r w:rsidR="00810F00" w:rsidRPr="002A365D">
        <w:rPr>
          <w:rStyle w:val="Hyperlink"/>
          <w:rFonts w:asciiTheme="majorHAnsi" w:hAnsiTheme="majorHAnsi"/>
          <w:sz w:val="17"/>
          <w:szCs w:val="17"/>
          <w:lang w:val="de-DE"/>
        </w:rPr>
        <w:t>hubfs</w:t>
      </w:r>
      <w:proofErr w:type="spellEnd"/>
      <w:r w:rsidR="00810F00" w:rsidRPr="002A365D">
        <w:rPr>
          <w:rStyle w:val="Hyperlink"/>
          <w:rFonts w:asciiTheme="majorHAnsi" w:hAnsiTheme="majorHAnsi"/>
          <w:sz w:val="17"/>
          <w:szCs w:val="17"/>
          <w:lang w:val="de-DE"/>
        </w:rPr>
        <w:t>/</w:t>
      </w:r>
      <w:proofErr w:type="spellStart"/>
      <w:r w:rsidR="00810F00" w:rsidRPr="002A365D">
        <w:rPr>
          <w:rStyle w:val="Hyperlink"/>
          <w:rFonts w:asciiTheme="majorHAnsi" w:hAnsiTheme="majorHAnsi"/>
          <w:sz w:val="17"/>
          <w:szCs w:val="17"/>
          <w:lang w:val="de-DE"/>
        </w:rPr>
        <w:t>legalspot</w:t>
      </w:r>
      <w:proofErr w:type="spellEnd"/>
      <w:r w:rsidR="00810F00" w:rsidRPr="002A365D">
        <w:rPr>
          <w:rStyle w:val="Hyperlink"/>
          <w:rFonts w:asciiTheme="majorHAnsi" w:hAnsiTheme="majorHAnsi"/>
          <w:sz w:val="17"/>
          <w:szCs w:val="17"/>
          <w:lang w:val="de-DE"/>
        </w:rPr>
        <w:t>/MaintenanceTerms.pdf</w:t>
      </w:r>
      <w:r w:rsidR="002A365D" w:rsidRPr="002A365D">
        <w:rPr>
          <w:rStyle w:val="Hyperlink"/>
          <w:rFonts w:asciiTheme="majorHAnsi" w:hAnsiTheme="majorHAnsi"/>
          <w:sz w:val="17"/>
          <w:szCs w:val="17"/>
          <w:lang w:val="de-DE"/>
        </w:rPr>
        <w:fldChar w:fldCharType="end"/>
      </w:r>
      <w:r w:rsidR="004151A2" w:rsidRPr="002A365D">
        <w:rPr>
          <w:rStyle w:val="Hyperlink"/>
          <w:rFonts w:asciiTheme="majorHAnsi" w:hAnsiTheme="majorHAnsi"/>
          <w:sz w:val="17"/>
          <w:szCs w:val="17"/>
          <w:lang w:val="de-DE"/>
        </w:rPr>
        <w:t xml:space="preserve"> </w:t>
      </w:r>
      <w:r w:rsidR="002137A5" w:rsidRPr="002A365D">
        <w:rPr>
          <w:rFonts w:asciiTheme="majorHAnsi" w:hAnsiTheme="majorHAnsi"/>
          <w:sz w:val="17"/>
          <w:szCs w:val="17"/>
          <w:lang w:val="de-DE"/>
        </w:rPr>
        <w:t>(oder die Nachfolge-Website)</w:t>
      </w:r>
      <w:r w:rsidRPr="002A365D">
        <w:rPr>
          <w:rFonts w:asciiTheme="majorHAnsi" w:hAnsiTheme="majorHAnsi"/>
          <w:color w:val="000000" w:themeColor="text1"/>
          <w:sz w:val="17"/>
          <w:szCs w:val="17"/>
          <w:lang w:val="de-DE"/>
        </w:rPr>
        <w:t xml:space="preserve">. </w:t>
      </w:r>
    </w:p>
    <w:p w14:paraId="019B4B9D" w14:textId="77777777" w:rsidR="00423A69" w:rsidRPr="002A365D" w:rsidRDefault="00423A69" w:rsidP="00423A69">
      <w:pPr>
        <w:jc w:val="both"/>
        <w:outlineLvl w:val="0"/>
        <w:rPr>
          <w:rFonts w:asciiTheme="majorHAnsi" w:hAnsiTheme="majorHAnsi"/>
          <w:b/>
          <w:color w:val="000000" w:themeColor="text1"/>
          <w:sz w:val="17"/>
          <w:szCs w:val="17"/>
          <w:lang w:val="de-DE"/>
        </w:rPr>
      </w:pPr>
    </w:p>
    <w:p w14:paraId="5EF07CA4" w14:textId="77777777" w:rsidR="00E44160" w:rsidRPr="002A365D" w:rsidRDefault="00E44160" w:rsidP="00423A69">
      <w:pPr>
        <w:jc w:val="both"/>
        <w:outlineLvl w:val="0"/>
        <w:rPr>
          <w:rFonts w:asciiTheme="majorHAnsi" w:hAnsiTheme="majorHAnsi"/>
          <w:b/>
          <w:color w:val="000000" w:themeColor="text1"/>
          <w:sz w:val="17"/>
          <w:szCs w:val="17"/>
          <w:lang w:val="de-DE"/>
        </w:rPr>
      </w:pPr>
    </w:p>
    <w:p w14:paraId="3DB06761" w14:textId="77777777" w:rsidR="00423A69" w:rsidRPr="002A365D" w:rsidRDefault="00423A69" w:rsidP="00423A69">
      <w:pPr>
        <w:jc w:val="both"/>
        <w:outlineLvl w:val="0"/>
        <w:rPr>
          <w:rFonts w:asciiTheme="majorHAnsi" w:hAnsiTheme="majorHAnsi"/>
          <w:b/>
          <w:color w:val="000000" w:themeColor="text1"/>
          <w:sz w:val="17"/>
          <w:szCs w:val="17"/>
          <w:lang w:val="de-DE"/>
        </w:rPr>
      </w:pPr>
      <w:r w:rsidRPr="002A365D">
        <w:rPr>
          <w:rFonts w:asciiTheme="majorHAnsi" w:hAnsiTheme="majorHAnsi"/>
          <w:b/>
          <w:color w:val="000000" w:themeColor="text1"/>
          <w:sz w:val="17"/>
          <w:szCs w:val="17"/>
          <w:lang w:val="de-DE"/>
        </w:rPr>
        <w:t>5. ZAHLUNGSBEDINGUNGEN</w:t>
      </w:r>
    </w:p>
    <w:p w14:paraId="337AC790" w14:textId="77777777"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5.1 Anwendbarkeit.</w:t>
      </w:r>
      <w:r w:rsidRPr="002A365D">
        <w:rPr>
          <w:rFonts w:asciiTheme="majorHAnsi" w:hAnsiTheme="majorHAnsi"/>
          <w:color w:val="000000" w:themeColor="text1"/>
          <w:sz w:val="17"/>
          <w:szCs w:val="17"/>
          <w:lang w:val="de-DE"/>
        </w:rPr>
        <w:t xml:space="preserve"> Dieser Abschnitt gilt nur, wenn der Kunde die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direkt von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bestellt. Wenn der Kunde die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 </w:t>
      </w:r>
      <w:proofErr w:type="spellStart"/>
      <w:r w:rsidRPr="002A365D">
        <w:rPr>
          <w:rFonts w:asciiTheme="majorHAnsi" w:hAnsiTheme="majorHAnsi"/>
          <w:color w:val="000000" w:themeColor="text1"/>
          <w:sz w:val="17"/>
          <w:szCs w:val="17"/>
          <w:lang w:val="de-DE"/>
        </w:rPr>
        <w:t>Platform</w:t>
      </w:r>
      <w:proofErr w:type="spellEnd"/>
      <w:r w:rsidRPr="002A365D">
        <w:rPr>
          <w:rFonts w:asciiTheme="majorHAnsi" w:hAnsiTheme="majorHAnsi"/>
          <w:color w:val="000000" w:themeColor="text1"/>
          <w:sz w:val="17"/>
          <w:szCs w:val="17"/>
          <w:lang w:val="de-DE"/>
        </w:rPr>
        <w:t xml:space="preserve"> von einem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Partner bestellt</w:t>
      </w:r>
      <w:r w:rsidRPr="002A365D">
        <w:rPr>
          <w:rFonts w:asciiTheme="majorHAnsi" w:hAnsiTheme="majorHAnsi"/>
          <w:b/>
          <w:color w:val="000000" w:themeColor="text1"/>
          <w:sz w:val="17"/>
          <w:szCs w:val="17"/>
          <w:lang w:val="de-DE"/>
        </w:rPr>
        <w:t xml:space="preserve">, werden Zahlungsbedingungen zwischen dem Kunden und dem </w:t>
      </w:r>
      <w:proofErr w:type="spellStart"/>
      <w:r w:rsidRPr="002A365D">
        <w:rPr>
          <w:rFonts w:asciiTheme="majorHAnsi" w:hAnsiTheme="majorHAnsi"/>
          <w:b/>
          <w:color w:val="000000" w:themeColor="text1"/>
          <w:sz w:val="17"/>
          <w:szCs w:val="17"/>
          <w:lang w:val="de-DE"/>
        </w:rPr>
        <w:t>UiPath</w:t>
      </w:r>
      <w:proofErr w:type="spellEnd"/>
      <w:r w:rsidRPr="002A365D">
        <w:rPr>
          <w:rFonts w:asciiTheme="majorHAnsi" w:hAnsiTheme="majorHAnsi"/>
          <w:b/>
          <w:color w:val="000000" w:themeColor="text1"/>
          <w:sz w:val="17"/>
          <w:szCs w:val="17"/>
          <w:lang w:val="de-DE"/>
        </w:rPr>
        <w:t xml:space="preserve"> Partner vereinbart. Die Parteien stimmen zu, </w:t>
      </w:r>
      <w:r w:rsidRPr="002A365D">
        <w:rPr>
          <w:rFonts w:asciiTheme="majorHAnsi" w:eastAsia="Times New Roman" w:hAnsiTheme="majorHAnsi"/>
          <w:sz w:val="17"/>
          <w:szCs w:val="17"/>
          <w:lang w:val="de-DE"/>
        </w:rPr>
        <w:t xml:space="preserve"> </w:t>
      </w:r>
      <w:r w:rsidRPr="002A365D">
        <w:rPr>
          <w:rFonts w:asciiTheme="majorHAnsi" w:hAnsiTheme="majorHAnsi"/>
          <w:color w:val="000000" w:themeColor="text1"/>
          <w:sz w:val="17"/>
          <w:szCs w:val="17"/>
          <w:lang w:val="de-DE"/>
        </w:rPr>
        <w:t>dass</w:t>
      </w:r>
      <w:r w:rsidRPr="002A365D">
        <w:rPr>
          <w:rFonts w:asciiTheme="majorHAnsi" w:hAnsiTheme="majorHAnsi"/>
          <w:b/>
          <w:color w:val="000000" w:themeColor="text1"/>
          <w:sz w:val="17"/>
          <w:szCs w:val="17"/>
          <w:lang w:val="de-DE"/>
        </w:rPr>
        <w:t xml:space="preserve"> </w:t>
      </w:r>
      <w:r w:rsidRPr="002A365D">
        <w:rPr>
          <w:rFonts w:asciiTheme="majorHAnsi" w:hAnsiTheme="majorHAnsi"/>
          <w:color w:val="000000" w:themeColor="text1"/>
          <w:sz w:val="17"/>
          <w:szCs w:val="17"/>
          <w:lang w:val="de-DE"/>
        </w:rPr>
        <w:t>die Lizenz am Tag der Lieferung des Lizenzschlüssels ("Datum des Inkrafttretens") beginnt und dass das Ablaufdatum jeder Lizenzlaufzeit sowie die Bedingungen für die Lizenz gelten Die Anzahl der Benutzer und das Lizenzierungsmodell werden in jeder Rechnung oder Bestellung enthalten sein, die auf der Grundlage dieser Vereinbarung ausgestellt wurde.</w:t>
      </w:r>
    </w:p>
    <w:p w14:paraId="08469DA8" w14:textId="77777777" w:rsidR="00423A69" w:rsidRPr="002A365D" w:rsidRDefault="00423A69" w:rsidP="00423A69">
      <w:pPr>
        <w:jc w:val="both"/>
        <w:rPr>
          <w:rFonts w:asciiTheme="majorHAnsi" w:hAnsiTheme="majorHAnsi"/>
          <w:color w:val="000000" w:themeColor="text1"/>
          <w:sz w:val="17"/>
          <w:szCs w:val="17"/>
          <w:lang w:val="de-DE"/>
        </w:rPr>
      </w:pPr>
    </w:p>
    <w:p w14:paraId="181AEE4E" w14:textId="739CB570"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 xml:space="preserve">5.2 </w:t>
      </w:r>
      <w:proofErr w:type="gramStart"/>
      <w:r w:rsidRPr="002A365D">
        <w:rPr>
          <w:rFonts w:asciiTheme="majorHAnsi" w:hAnsiTheme="majorHAnsi"/>
          <w:b/>
          <w:color w:val="000000" w:themeColor="text1"/>
          <w:sz w:val="17"/>
          <w:szCs w:val="17"/>
          <w:lang w:val="de-DE"/>
        </w:rPr>
        <w:t>Bezahlung</w:t>
      </w:r>
      <w:proofErr w:type="gramEnd"/>
      <w:r w:rsidRPr="002A365D">
        <w:rPr>
          <w:rFonts w:asciiTheme="majorHAnsi" w:hAnsiTheme="majorHAnsi"/>
          <w:b/>
          <w:color w:val="000000" w:themeColor="text1"/>
          <w:sz w:val="17"/>
          <w:szCs w:val="17"/>
          <w:lang w:val="de-DE"/>
        </w:rPr>
        <w:t>.</w:t>
      </w:r>
      <w:r w:rsidRPr="002A365D">
        <w:rPr>
          <w:rFonts w:asciiTheme="majorHAnsi" w:hAnsiTheme="majorHAnsi"/>
          <w:color w:val="000000" w:themeColor="text1"/>
          <w:sz w:val="17"/>
          <w:szCs w:val="17"/>
          <w:lang w:val="de-DE"/>
        </w:rPr>
        <w:t xml:space="preserve"> Der Kunde muss die in der Lizenzbestellung angegebenen Gebühren bezahlen. Alle Gebühren werden jährlich in Rechnung gestellt und sind innerhalb von 30 Tagen ab Rechnungsdatum fällig, sofern in der Lizenzbestellung nicht anders angegeben. Alle Rechnungen werden nur elektronisch an den Kunden geliefert und von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Inc. ausgestellt, wenn sich der Kunde in Nordamerika befindet oder von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SRL, wenn sich der Kunde außerhalb Nordamerikas befindet.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kann Zinsen in einer monatlichen Rate von mindestens 1% pro Monat oder maximal nach geltendem Recht für überfällige Gebühren vom Fälligkeitsdatum bis zum Zeitpunkt der vollständigen Zahlung des überfälligen Betrags (zuzüglich der geltenden Zinsen) berechnen. Alle Gebühren, die am Tag der Kündigung oder des Ablaufs dieser Vereinbarung nicht bezahlt werden, sind sofort fällig und zahlbar.</w:t>
      </w:r>
    </w:p>
    <w:p w14:paraId="5C34E99F" w14:textId="77777777" w:rsidR="00423A69" w:rsidRPr="002A365D" w:rsidRDefault="00423A69" w:rsidP="00423A69">
      <w:pPr>
        <w:jc w:val="both"/>
        <w:rPr>
          <w:rFonts w:asciiTheme="majorHAnsi" w:hAnsiTheme="majorHAnsi"/>
          <w:color w:val="000000" w:themeColor="text1"/>
          <w:sz w:val="17"/>
          <w:szCs w:val="17"/>
          <w:lang w:val="de-DE"/>
        </w:rPr>
      </w:pPr>
    </w:p>
    <w:p w14:paraId="74F356F2" w14:textId="4BB29DCD"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5.3 Zahlungsausfall</w:t>
      </w:r>
      <w:r w:rsidRPr="002A365D">
        <w:rPr>
          <w:rFonts w:asciiTheme="majorHAnsi" w:hAnsiTheme="majorHAnsi"/>
          <w:color w:val="000000" w:themeColor="text1"/>
          <w:sz w:val="17"/>
          <w:szCs w:val="17"/>
          <w:lang w:val="de-DE"/>
        </w:rPr>
        <w:t xml:space="preserve"> Wenn der Kunde einen fälligen Betrag gemäß dieser Vereinbarung gemäß den Zahlungsbedingungen in der Lizenzbestellung nicht zahlt, sendet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dem Kunden eine Mahnung. Wenn der Kunde nicht innerhalb von 30 Tagen nach dem Datum der Mahnung bezahlt, kann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nach eigenem Ermessen die entsprechende Lizenzbestellung aussetzen oder beenden, nachdem der Kunde dies schriftlich mitgeteilt hat.</w:t>
      </w:r>
      <w:bookmarkStart w:id="1" w:name="_Hlk500956758"/>
      <w:r w:rsidR="00100726" w:rsidRPr="002A365D">
        <w:rPr>
          <w:rFonts w:asciiTheme="majorHAnsi" w:hAnsiTheme="majorHAnsi"/>
          <w:color w:val="000000" w:themeColor="text1"/>
          <w:sz w:val="17"/>
          <w:szCs w:val="17"/>
          <w:lang w:val="de-DE"/>
        </w:rPr>
        <w:t>t2}</w:t>
      </w:r>
      <w:bookmarkEnd w:id="1"/>
      <w:r w:rsidRPr="002A365D">
        <w:rPr>
          <w:rFonts w:asciiTheme="majorHAnsi" w:hAnsiTheme="majorHAnsi"/>
          <w:color w:val="000000" w:themeColor="text1"/>
          <w:sz w:val="17"/>
          <w:szCs w:val="17"/>
          <w:lang w:val="de-DE"/>
        </w:rPr>
        <w:t>.</w:t>
      </w:r>
    </w:p>
    <w:p w14:paraId="365B681E" w14:textId="77777777" w:rsidR="00423A69" w:rsidRPr="002A365D" w:rsidRDefault="00423A69" w:rsidP="00423A69">
      <w:pPr>
        <w:jc w:val="both"/>
        <w:rPr>
          <w:rFonts w:asciiTheme="majorHAnsi" w:hAnsiTheme="majorHAnsi"/>
          <w:color w:val="000000" w:themeColor="text1"/>
          <w:sz w:val="17"/>
          <w:szCs w:val="17"/>
          <w:lang w:val="de-DE"/>
        </w:rPr>
      </w:pPr>
    </w:p>
    <w:p w14:paraId="6BB61772" w14:textId="77777777"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5.4 Streitigkeiten.</w:t>
      </w:r>
      <w:r w:rsidRPr="002A365D">
        <w:rPr>
          <w:rFonts w:asciiTheme="majorHAnsi" w:hAnsiTheme="majorHAnsi"/>
          <w:color w:val="000000" w:themeColor="text1"/>
          <w:sz w:val="17"/>
          <w:szCs w:val="17"/>
          <w:lang w:val="de-DE"/>
        </w:rPr>
        <w:t xml:space="preserve"> Wenn der Kunde in gutem Glauben davon ausgeht, dass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den Kunden fälschlicherweise in Rechnung gestellt hat, muss der Kunde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innerhalb von 15 Tagen nach Rechnungsdatum unter Angabe des Fehlers schriftlich kontaktieren. Der Kunde zahlt die unstreitigen Teile der Rechnung.</w:t>
      </w:r>
    </w:p>
    <w:p w14:paraId="43AE545E" w14:textId="77777777" w:rsidR="00423A69" w:rsidRPr="002A365D" w:rsidRDefault="00423A69" w:rsidP="00423A69">
      <w:pPr>
        <w:jc w:val="both"/>
        <w:rPr>
          <w:rFonts w:asciiTheme="majorHAnsi" w:hAnsiTheme="majorHAnsi"/>
          <w:color w:val="000000" w:themeColor="text1"/>
          <w:sz w:val="17"/>
          <w:szCs w:val="17"/>
          <w:lang w:val="de-DE"/>
        </w:rPr>
      </w:pPr>
    </w:p>
    <w:p w14:paraId="11E77FFB" w14:textId="4E0708CC"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5.5 Steuern.</w:t>
      </w:r>
      <w:r w:rsidRPr="002A365D">
        <w:rPr>
          <w:rFonts w:asciiTheme="majorHAnsi" w:hAnsiTheme="majorHAnsi"/>
          <w:color w:val="000000" w:themeColor="text1"/>
          <w:sz w:val="17"/>
          <w:szCs w:val="17"/>
          <w:lang w:val="de-DE"/>
        </w:rPr>
        <w:t xml:space="preserve"> Die Preise beinhalten keine anfallenden Steuern wie, aber nicht beschränkt auf, Mehrwertsteuer. Alle Zahlungen erfolgen in frei verfügbaren Mitteln ohne jeden Abzug oder Aufrechnung und frei und frei von und ohne Abzug für oder aufgrund von Steuern, Abgaben, Importen, Zöllen, Abgaben, Gebühren und Zurückbehaltungen jeglicher Art, die jetzt oder später von irgendwelchen auferlegt werden staatliche, steuerliche oder andere Behörde, wie gesetzlich vorgeschrieben.</w:t>
      </w:r>
    </w:p>
    <w:p w14:paraId="79256DE3" w14:textId="77777777" w:rsidR="00423A69" w:rsidRPr="002A365D" w:rsidRDefault="00423A69" w:rsidP="00423A69">
      <w:pPr>
        <w:jc w:val="both"/>
        <w:rPr>
          <w:rFonts w:asciiTheme="majorHAnsi" w:hAnsiTheme="majorHAnsi"/>
          <w:color w:val="000000" w:themeColor="text1"/>
          <w:sz w:val="17"/>
          <w:szCs w:val="17"/>
          <w:lang w:val="de-DE"/>
        </w:rPr>
      </w:pPr>
    </w:p>
    <w:p w14:paraId="2BF59607" w14:textId="7D569005"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5.6 Änderungen.</w:t>
      </w:r>
      <w:r w:rsidRPr="002A365D">
        <w:rPr>
          <w:rFonts w:asciiTheme="majorHAnsi" w:hAnsiTheme="majorHAnsi"/>
          <w:color w:val="000000" w:themeColor="text1"/>
          <w:sz w:val="17"/>
          <w:szCs w:val="17"/>
          <w:lang w:val="de-DE"/>
        </w:rPr>
        <w:t xml:space="preserv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ist berechtigt, nach eigenem Ermessen eigene Lizenzgebühren zu erheben.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ändert die Gebühren für bereits erworbene Lizenzen nach Annahme einer Bestellung durch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nicht. Im Falle einer Änderung der Bedingungen dieser Vereinbarung, einschließlich, aber nicht beschränkt auf eine Änderung der Lizenzgebühren, wird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dem Kunden eine 90-tägige Vorankündigung bezüglich der neu vorgeschlagenen Gebühren zukommen lassen. Der Kunde ist verpflichtet, bis zum Ablauf der Lizenzlaufzeit auf diese Mitteilung zu reagieren. In Ermangelung einer Antwort des Kunden bis zum Ablauf der Lizenzlaufzeit wird die entsprechende Lizenz beendet.</w:t>
      </w:r>
    </w:p>
    <w:p w14:paraId="07894810" w14:textId="77777777" w:rsidR="00423A69" w:rsidRPr="002A365D" w:rsidRDefault="00423A69" w:rsidP="00423A69">
      <w:pPr>
        <w:jc w:val="both"/>
        <w:rPr>
          <w:rFonts w:asciiTheme="majorHAnsi" w:hAnsiTheme="majorHAnsi"/>
          <w:color w:val="000000" w:themeColor="text1"/>
          <w:sz w:val="17"/>
          <w:szCs w:val="17"/>
          <w:lang w:val="de-DE"/>
        </w:rPr>
      </w:pPr>
    </w:p>
    <w:p w14:paraId="4AEA96A4" w14:textId="77777777" w:rsidR="00E44160" w:rsidRPr="002A365D" w:rsidRDefault="00E44160" w:rsidP="00423A69">
      <w:pPr>
        <w:jc w:val="both"/>
        <w:outlineLvl w:val="0"/>
        <w:rPr>
          <w:rFonts w:asciiTheme="majorHAnsi" w:hAnsiTheme="majorHAnsi"/>
          <w:b/>
          <w:color w:val="000000" w:themeColor="text1"/>
          <w:sz w:val="17"/>
          <w:szCs w:val="17"/>
          <w:lang w:val="de-DE"/>
        </w:rPr>
      </w:pPr>
    </w:p>
    <w:p w14:paraId="389E4629" w14:textId="77777777" w:rsidR="00423A69" w:rsidRPr="002A365D" w:rsidRDefault="00423A69" w:rsidP="00423A69">
      <w:pPr>
        <w:jc w:val="both"/>
        <w:outlineLvl w:val="0"/>
        <w:rPr>
          <w:rFonts w:asciiTheme="majorHAnsi" w:hAnsiTheme="majorHAnsi"/>
          <w:b/>
          <w:color w:val="000000" w:themeColor="text1"/>
          <w:sz w:val="17"/>
          <w:szCs w:val="17"/>
          <w:lang w:val="de-DE"/>
        </w:rPr>
      </w:pPr>
      <w:r w:rsidRPr="002A365D">
        <w:rPr>
          <w:rFonts w:asciiTheme="majorHAnsi" w:hAnsiTheme="majorHAnsi"/>
          <w:b/>
          <w:color w:val="000000" w:themeColor="text1"/>
          <w:sz w:val="17"/>
          <w:szCs w:val="17"/>
          <w:lang w:val="de-DE"/>
        </w:rPr>
        <w:lastRenderedPageBreak/>
        <w:t>6. GEISTIGE EIGENTUMSANSPRÜCHE DRITTER</w:t>
      </w:r>
    </w:p>
    <w:p w14:paraId="2AF65D26" w14:textId="77777777"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 xml:space="preserve">6.1. </w:t>
      </w:r>
      <w:proofErr w:type="spellStart"/>
      <w:r w:rsidRPr="002A365D">
        <w:rPr>
          <w:rFonts w:asciiTheme="majorHAnsi" w:hAnsiTheme="majorHAnsi"/>
          <w:b/>
          <w:color w:val="000000" w:themeColor="text1"/>
          <w:sz w:val="17"/>
          <w:szCs w:val="17"/>
          <w:lang w:val="de-DE"/>
        </w:rPr>
        <w:t>UiPath</w:t>
      </w:r>
      <w:proofErr w:type="spellEnd"/>
      <w:r w:rsidRPr="002A365D">
        <w:rPr>
          <w:rFonts w:asciiTheme="majorHAnsi" w:hAnsiTheme="majorHAnsi"/>
          <w:b/>
          <w:color w:val="000000" w:themeColor="text1"/>
          <w:sz w:val="17"/>
          <w:szCs w:val="17"/>
          <w:lang w:val="de-DE"/>
        </w:rPr>
        <w:t xml:space="preserve"> Pflichten.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wird auf seine Kosten Ansprüche Dritter gegen den Kunden während der Lizenzlaufzeit verteidigen, soweit der Anspruch geltend macht, dass die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das Patent, das Urheberrecht oder die Marke des Dritten verletzt; oder dass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das Geschäftsgeheimnis des Dritten unterschlagen hat ("IP Claim").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wird den eventuell von einem zuständigen Gericht (oder von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schriftlich vereinbarten Entschädigungsbeträgen) endgültig festgestellten Schaden zahlen.</w:t>
      </w:r>
    </w:p>
    <w:p w14:paraId="486054DE" w14:textId="77777777" w:rsidR="00423A69" w:rsidRPr="002A365D" w:rsidRDefault="00423A69" w:rsidP="00423A69">
      <w:pPr>
        <w:jc w:val="both"/>
        <w:outlineLvl w:val="0"/>
        <w:rPr>
          <w:rFonts w:asciiTheme="majorHAnsi" w:hAnsiTheme="majorHAnsi"/>
          <w:b/>
          <w:color w:val="000000" w:themeColor="text1"/>
          <w:sz w:val="17"/>
          <w:szCs w:val="17"/>
          <w:lang w:val="de-DE"/>
        </w:rPr>
      </w:pPr>
    </w:p>
    <w:p w14:paraId="32A4AF3A" w14:textId="0E0D365C" w:rsidR="00423A69" w:rsidRPr="002A365D" w:rsidRDefault="00423A69" w:rsidP="00423A69">
      <w:pPr>
        <w:jc w:val="both"/>
        <w:outlineLvl w:val="0"/>
        <w:rPr>
          <w:rFonts w:asciiTheme="majorHAnsi" w:hAnsiTheme="majorHAnsi"/>
          <w:b/>
          <w:color w:val="000000" w:themeColor="text1"/>
          <w:sz w:val="17"/>
          <w:szCs w:val="17"/>
          <w:lang w:val="de-DE"/>
        </w:rPr>
      </w:pPr>
      <w:r w:rsidRPr="002A365D">
        <w:rPr>
          <w:rFonts w:asciiTheme="majorHAnsi" w:hAnsiTheme="majorHAnsi"/>
          <w:b/>
          <w:color w:val="000000" w:themeColor="text1"/>
          <w:sz w:val="17"/>
          <w:szCs w:val="17"/>
          <w:lang w:val="de-DE"/>
        </w:rPr>
        <w:t xml:space="preserve">6.2 </w:t>
      </w:r>
      <w:proofErr w:type="gramStart"/>
      <w:r w:rsidRPr="002A365D">
        <w:rPr>
          <w:rFonts w:asciiTheme="majorHAnsi" w:hAnsiTheme="majorHAnsi"/>
          <w:b/>
          <w:color w:val="000000" w:themeColor="text1"/>
          <w:sz w:val="17"/>
          <w:szCs w:val="17"/>
          <w:lang w:val="de-DE"/>
        </w:rPr>
        <w:t>Abhilfe</w:t>
      </w:r>
      <w:proofErr w:type="gramEnd"/>
      <w:r w:rsidRPr="002A365D">
        <w:rPr>
          <w:rFonts w:asciiTheme="majorHAnsi" w:hAnsiTheme="majorHAnsi"/>
          <w:b/>
          <w:color w:val="000000" w:themeColor="text1"/>
          <w:sz w:val="17"/>
          <w:szCs w:val="17"/>
          <w:lang w:val="de-DE"/>
        </w:rPr>
        <w:t xml:space="preserve">. </w:t>
      </w:r>
      <w:r w:rsidRPr="002A365D">
        <w:rPr>
          <w:rFonts w:asciiTheme="majorHAnsi" w:hAnsiTheme="majorHAnsi"/>
          <w:color w:val="000000" w:themeColor="text1"/>
          <w:sz w:val="17"/>
          <w:szCs w:val="17"/>
          <w:lang w:val="de-DE"/>
        </w:rPr>
        <w:t xml:space="preserve">Im Falle eines IP-Anspruchs kann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(a) dem Kunden eine Lizenz zur Weiterbenutzung der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 </w:t>
      </w:r>
      <w:proofErr w:type="spellStart"/>
      <w:r w:rsidRPr="002A365D">
        <w:rPr>
          <w:rFonts w:asciiTheme="majorHAnsi" w:hAnsiTheme="majorHAnsi"/>
          <w:color w:val="000000" w:themeColor="text1"/>
          <w:sz w:val="17"/>
          <w:szCs w:val="17"/>
          <w:lang w:val="de-DE"/>
        </w:rPr>
        <w:t>Platform</w:t>
      </w:r>
      <w:proofErr w:type="spellEnd"/>
      <w:r w:rsidRPr="002A365D">
        <w:rPr>
          <w:rFonts w:asciiTheme="majorHAnsi" w:hAnsiTheme="majorHAnsi"/>
          <w:color w:val="000000" w:themeColor="text1"/>
          <w:sz w:val="17"/>
          <w:szCs w:val="17"/>
          <w:lang w:val="de-DE"/>
        </w:rPr>
        <w:t xml:space="preserve"> im Rahmen dieser Vereinbarung zu beschaffen; (b) die mutmaßlich verletzenden Komponenten ersetzen oder modifizieren, um die Verletzung zu vermeiden; oder (c) die Lizenz des Kunden und den Zugriff auf die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(oder ihre rechtsverletzende Komponente) und die Erstattung für die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 </w:t>
      </w:r>
      <w:proofErr w:type="spellStart"/>
      <w:r w:rsidRPr="002A365D">
        <w:rPr>
          <w:rFonts w:asciiTheme="majorHAnsi" w:hAnsiTheme="majorHAnsi"/>
          <w:color w:val="000000" w:themeColor="text1"/>
          <w:sz w:val="17"/>
          <w:szCs w:val="17"/>
          <w:lang w:val="de-DE"/>
        </w:rPr>
        <w:t>Platform</w:t>
      </w:r>
      <w:proofErr w:type="spellEnd"/>
      <w:r w:rsidRPr="002A365D">
        <w:rPr>
          <w:rFonts w:asciiTheme="majorHAnsi" w:hAnsiTheme="majorHAnsi"/>
          <w:color w:val="000000" w:themeColor="text1"/>
          <w:sz w:val="17"/>
          <w:szCs w:val="17"/>
          <w:lang w:val="de-DE"/>
        </w:rPr>
        <w:t xml:space="preserve">-Komponenten, nicht genutzte vorausbezahlte Gebühren ab dem Datum der Kündigung zu beenden, aber nur, wenn der Kunde schriftlich bestätigt, dass alles zerstört wurde Kopien der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 </w:t>
      </w:r>
      <w:proofErr w:type="spellStart"/>
      <w:r w:rsidRPr="002A365D">
        <w:rPr>
          <w:rFonts w:asciiTheme="majorHAnsi" w:hAnsiTheme="majorHAnsi"/>
          <w:color w:val="000000" w:themeColor="text1"/>
          <w:sz w:val="17"/>
          <w:szCs w:val="17"/>
          <w:lang w:val="de-DE"/>
        </w:rPr>
        <w:t>Platform</w:t>
      </w:r>
      <w:proofErr w:type="spellEnd"/>
      <w:r w:rsidRPr="002A365D">
        <w:rPr>
          <w:rFonts w:asciiTheme="majorHAnsi" w:hAnsiTheme="majorHAnsi"/>
          <w:color w:val="000000" w:themeColor="text1"/>
          <w:sz w:val="17"/>
          <w:szCs w:val="17"/>
          <w:lang w:val="de-DE"/>
        </w:rPr>
        <w:t>-Komponente (und aller zugehörigen Materialien) von allen Computersystemen, auf denen sie gespeichert wurde.</w:t>
      </w:r>
    </w:p>
    <w:p w14:paraId="72E31118" w14:textId="77777777" w:rsidR="00423A69" w:rsidRPr="002A365D" w:rsidRDefault="00423A69" w:rsidP="00423A69">
      <w:pPr>
        <w:jc w:val="both"/>
        <w:outlineLvl w:val="0"/>
        <w:rPr>
          <w:rFonts w:asciiTheme="majorHAnsi" w:hAnsiTheme="majorHAnsi"/>
          <w:b/>
          <w:color w:val="000000" w:themeColor="text1"/>
          <w:sz w:val="17"/>
          <w:szCs w:val="17"/>
          <w:lang w:val="de-DE"/>
        </w:rPr>
      </w:pPr>
    </w:p>
    <w:p w14:paraId="0C13BB6F" w14:textId="56078242" w:rsidR="00423A69" w:rsidRPr="002A365D" w:rsidRDefault="00423A69" w:rsidP="00423A69">
      <w:pPr>
        <w:jc w:val="both"/>
        <w:outlineLvl w:val="0"/>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 xml:space="preserve">6.3 Bedingungen.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übernimmt keine Haftung für jeglichen IP-Anspruch: (A) das entsteht aus: (i) Nutzung der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unter Verletzung dieser Vereinbarung; (ii) Modifikation der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-RPA-Plattform durch eine andere Person als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(iii) das Versäumnis des Kunden, die neueste aktualisierte Version der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zu installieren, wie von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gefordert, um eine Verletzung zu vermeiden; oder (iv) Produkte, Dienstleistungen, Hardware, Software oder andere Materialien von Drittanbietern oder eine Kombination dieser Produkte mit der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wenn die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ohne diese Kombination keine Rechte verletzen würde; oder (B) wenn der Kunde es versäumt: (i)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unverzüglich schriftlich über den IP-Anspruch zu informieren; (ii) Bereitstellung von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mit angemessener Unterstützung, die von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für die Verteidigung des IP-Anspruchs angefordert wurde; </w:t>
      </w:r>
      <w:r w:rsidR="009628C3" w:rsidRPr="002A365D">
        <w:rPr>
          <w:rFonts w:asciiTheme="majorHAnsi" w:hAnsiTheme="majorHAnsi"/>
          <w:color w:val="000000" w:themeColor="text1"/>
          <w:sz w:val="17"/>
          <w:szCs w:val="17"/>
          <w:lang w:val="de-DE"/>
        </w:rPr>
        <w:t xml:space="preserve">(iii) </w:t>
      </w:r>
      <w:proofErr w:type="spellStart"/>
      <w:r w:rsidR="009628C3" w:rsidRPr="002A365D">
        <w:rPr>
          <w:rFonts w:asciiTheme="majorHAnsi" w:hAnsiTheme="majorHAnsi"/>
          <w:color w:val="000000" w:themeColor="text1"/>
          <w:sz w:val="17"/>
          <w:szCs w:val="17"/>
          <w:lang w:val="de-DE"/>
        </w:rPr>
        <w:t>UiPath</w:t>
      </w:r>
      <w:proofErr w:type="spellEnd"/>
      <w:r w:rsidR="009628C3" w:rsidRPr="002A365D">
        <w:rPr>
          <w:rFonts w:asciiTheme="majorHAnsi" w:hAnsiTheme="majorHAnsi"/>
          <w:color w:val="000000" w:themeColor="text1"/>
          <w:sz w:val="17"/>
          <w:szCs w:val="17"/>
          <w:lang w:val="de-DE"/>
        </w:rPr>
        <w:t xml:space="preserve"> das ausschließliche Recht einräumen, den IP-Anspruch zu kontrollieren oder zu regeln; oder (iv) ohne vorherige schriftliche Zustimmung von </w:t>
      </w:r>
      <w:proofErr w:type="spellStart"/>
      <w:r w:rsidR="009628C3" w:rsidRPr="002A365D">
        <w:rPr>
          <w:rFonts w:asciiTheme="majorHAnsi" w:hAnsiTheme="majorHAnsi"/>
          <w:color w:val="000000" w:themeColor="text1"/>
          <w:sz w:val="17"/>
          <w:szCs w:val="17"/>
          <w:lang w:val="de-DE"/>
        </w:rPr>
        <w:t>UiPath</w:t>
      </w:r>
      <w:proofErr w:type="spellEnd"/>
      <w:r w:rsidR="009628C3" w:rsidRPr="002A365D">
        <w:rPr>
          <w:rFonts w:asciiTheme="majorHAnsi" w:hAnsiTheme="majorHAnsi"/>
          <w:color w:val="000000" w:themeColor="text1"/>
          <w:sz w:val="17"/>
          <w:szCs w:val="17"/>
          <w:lang w:val="de-DE"/>
        </w:rPr>
        <w:t xml:space="preserve"> keine Aufnahmen über den IP-Anspruch machen.</w:t>
      </w:r>
      <w:r w:rsidRPr="002A365D">
        <w:rPr>
          <w:rFonts w:asciiTheme="majorHAnsi" w:hAnsiTheme="majorHAnsi"/>
          <w:b/>
          <w:color w:val="000000" w:themeColor="text1"/>
          <w:sz w:val="17"/>
          <w:szCs w:val="17"/>
          <w:lang w:val="de-DE"/>
        </w:rPr>
        <w:t xml:space="preserve"> </w:t>
      </w:r>
      <w:r w:rsidRPr="002A365D">
        <w:rPr>
          <w:rFonts w:asciiTheme="majorHAnsi" w:hAnsiTheme="majorHAnsi"/>
          <w:color w:val="000000" w:themeColor="text1"/>
          <w:sz w:val="17"/>
          <w:szCs w:val="17"/>
          <w:lang w:val="de-DE"/>
        </w:rPr>
        <w:t xml:space="preserve">Die Abhilfen in diesem Abschnitt sind die einzigen und ausschließlichen Rechtsmittel des Kunden und </w:t>
      </w:r>
      <w:proofErr w:type="spellStart"/>
      <w:r w:rsidRPr="002A365D">
        <w:rPr>
          <w:rFonts w:asciiTheme="majorHAnsi" w:hAnsiTheme="majorHAnsi"/>
          <w:color w:val="000000" w:themeColor="text1"/>
          <w:sz w:val="17"/>
          <w:szCs w:val="17"/>
          <w:lang w:val="de-DE"/>
        </w:rPr>
        <w:t>UiPaths</w:t>
      </w:r>
      <w:proofErr w:type="spellEnd"/>
      <w:r w:rsidRPr="002A365D">
        <w:rPr>
          <w:rFonts w:asciiTheme="majorHAnsi" w:hAnsiTheme="majorHAnsi"/>
          <w:color w:val="000000" w:themeColor="text1"/>
          <w:sz w:val="17"/>
          <w:szCs w:val="17"/>
          <w:lang w:val="de-DE"/>
        </w:rPr>
        <w:t xml:space="preserve"> einzige Haftung in Bezug auf den entstehenden Gegenstand zu irgendeinem IP-Anspruch.</w:t>
      </w:r>
    </w:p>
    <w:p w14:paraId="6C0A5296" w14:textId="77777777" w:rsidR="00423A69" w:rsidRPr="002A365D" w:rsidRDefault="00423A69" w:rsidP="00423A69">
      <w:pPr>
        <w:jc w:val="both"/>
        <w:outlineLvl w:val="0"/>
        <w:rPr>
          <w:rFonts w:asciiTheme="majorHAnsi" w:hAnsiTheme="majorHAnsi"/>
          <w:b/>
          <w:color w:val="000000" w:themeColor="text1"/>
          <w:sz w:val="17"/>
          <w:szCs w:val="17"/>
          <w:lang w:val="de-DE"/>
        </w:rPr>
      </w:pPr>
    </w:p>
    <w:p w14:paraId="24A1DD1C" w14:textId="77777777" w:rsidR="00E44160" w:rsidRPr="002A365D" w:rsidRDefault="00E44160" w:rsidP="00423A69">
      <w:pPr>
        <w:jc w:val="both"/>
        <w:outlineLvl w:val="0"/>
        <w:rPr>
          <w:rFonts w:asciiTheme="majorHAnsi" w:hAnsiTheme="majorHAnsi"/>
          <w:b/>
          <w:color w:val="000000" w:themeColor="text1"/>
          <w:sz w:val="17"/>
          <w:szCs w:val="17"/>
          <w:lang w:val="de-DE"/>
        </w:rPr>
      </w:pPr>
    </w:p>
    <w:p w14:paraId="630F2659" w14:textId="77777777" w:rsidR="00423A69" w:rsidRPr="002A365D" w:rsidRDefault="00423A69" w:rsidP="00423A69">
      <w:pPr>
        <w:jc w:val="both"/>
        <w:outlineLvl w:val="0"/>
        <w:rPr>
          <w:rFonts w:asciiTheme="majorHAnsi" w:hAnsiTheme="majorHAnsi"/>
          <w:b/>
          <w:color w:val="000000" w:themeColor="text1"/>
          <w:sz w:val="17"/>
          <w:szCs w:val="17"/>
          <w:lang w:val="de-DE"/>
        </w:rPr>
      </w:pPr>
      <w:r w:rsidRPr="002A365D">
        <w:rPr>
          <w:rFonts w:asciiTheme="majorHAnsi" w:hAnsiTheme="majorHAnsi"/>
          <w:b/>
          <w:color w:val="000000" w:themeColor="text1"/>
          <w:sz w:val="17"/>
          <w:szCs w:val="17"/>
          <w:lang w:val="de-DE"/>
        </w:rPr>
        <w:t>7. SONSTIGE ANSPRÜCHE</w:t>
      </w:r>
    </w:p>
    <w:p w14:paraId="573F06DD" w14:textId="77777777"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7.1. Verpflichtungen des Kunden.</w:t>
      </w:r>
      <w:r w:rsidRPr="002A365D">
        <w:rPr>
          <w:rFonts w:asciiTheme="majorHAnsi" w:hAnsiTheme="majorHAnsi"/>
          <w:color w:val="000000" w:themeColor="text1"/>
          <w:sz w:val="17"/>
          <w:szCs w:val="17"/>
          <w:lang w:val="de-DE"/>
        </w:rPr>
        <w:t xml:space="preserve"> Der Kunde wird die Ansprüche von Dritten gegen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auf seine Kosten in dem Umfang abwehren oder abrechnen, wie er sich aus Kundenentwicklungsleistungen ergibt. Kundendaten; oder Verstoß des Kunden gegen Drittanbieter. Der Kunde ist verpflichtet, einen eventuell von einem zuständigen Gericht zuerkannten Schaden (oder vom Kunden schriftlich vereinbarte Beträge) zu zahlen.</w:t>
      </w:r>
    </w:p>
    <w:p w14:paraId="27F720A8" w14:textId="77777777" w:rsidR="00423A69" w:rsidRPr="002A365D" w:rsidRDefault="00423A69" w:rsidP="00423A69">
      <w:pPr>
        <w:ind w:left="320"/>
        <w:jc w:val="both"/>
        <w:rPr>
          <w:rFonts w:asciiTheme="majorHAnsi" w:hAnsiTheme="majorHAnsi"/>
          <w:b/>
          <w:color w:val="000000" w:themeColor="text1"/>
          <w:sz w:val="17"/>
          <w:szCs w:val="17"/>
          <w:lang w:val="de-DE"/>
        </w:rPr>
      </w:pPr>
    </w:p>
    <w:p w14:paraId="4EAC94BD" w14:textId="05137A5B"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7.2 Bedingungen.</w:t>
      </w:r>
      <w:r w:rsidRPr="002A365D">
        <w:rPr>
          <w:rFonts w:asciiTheme="majorHAnsi" w:hAnsiTheme="majorHAnsi"/>
          <w:color w:val="000000" w:themeColor="text1"/>
          <w:sz w:val="17"/>
          <w:szCs w:val="17"/>
          <w:lang w:val="de-DE"/>
        </w:rPr>
        <w:t xml:space="preserve"> Die Verpflichtungen des Kunden aus diesem Abschnitt sind von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abhängig (soweit dies nach geltendem Recht zulässig ist): (i) dem Kunden einen Anspruch unverzüglich schriftlich mitzuteilen; (ii) Zusammenarbeit mit dem Kunden bei der Verteidigung des Anspruchs; (iii) dem Kunden die alleinige Kontrolle über die Verteidigung oder die Beilegung des Anspruchs zu gewähren; und (iv) davon Abstand zu nehmen, irgendwelche Einlassungen über den Anspruch zu machen. Die Rechtsbehelfe in diesem Abschnitt sind </w:t>
      </w:r>
      <w:proofErr w:type="spellStart"/>
      <w:r w:rsidRPr="002A365D">
        <w:rPr>
          <w:rFonts w:asciiTheme="majorHAnsi" w:hAnsiTheme="majorHAnsi"/>
          <w:color w:val="000000" w:themeColor="text1"/>
          <w:sz w:val="17"/>
          <w:szCs w:val="17"/>
          <w:lang w:val="de-DE"/>
        </w:rPr>
        <w:t>UiPaths</w:t>
      </w:r>
      <w:proofErr w:type="spellEnd"/>
      <w:r w:rsidRPr="002A365D">
        <w:rPr>
          <w:rFonts w:asciiTheme="majorHAnsi" w:hAnsiTheme="majorHAnsi"/>
          <w:color w:val="000000" w:themeColor="text1"/>
          <w:sz w:val="17"/>
          <w:szCs w:val="17"/>
          <w:lang w:val="de-DE"/>
        </w:rPr>
        <w:t xml:space="preserve"> einzige und ausschließliche Rechtsmittel und die einzige Haftung des Kunden in Bezug auf den Gegenstand, der zu einem solchen Anspruch führt.</w:t>
      </w:r>
    </w:p>
    <w:p w14:paraId="581E1657" w14:textId="77777777" w:rsidR="002938CA" w:rsidRPr="002A365D" w:rsidRDefault="002938CA" w:rsidP="00423A69">
      <w:pPr>
        <w:jc w:val="both"/>
        <w:rPr>
          <w:rFonts w:asciiTheme="majorHAnsi" w:hAnsiTheme="majorHAnsi"/>
          <w:b/>
          <w:color w:val="000000" w:themeColor="text1"/>
          <w:sz w:val="17"/>
          <w:szCs w:val="17"/>
          <w:lang w:val="de-DE"/>
        </w:rPr>
      </w:pPr>
    </w:p>
    <w:p w14:paraId="70AC323E" w14:textId="77777777" w:rsidR="00E44160" w:rsidRPr="002A365D" w:rsidRDefault="00E44160" w:rsidP="00423A69">
      <w:pPr>
        <w:jc w:val="both"/>
        <w:rPr>
          <w:rFonts w:asciiTheme="majorHAnsi" w:hAnsiTheme="majorHAnsi"/>
          <w:b/>
          <w:color w:val="000000" w:themeColor="text1"/>
          <w:sz w:val="17"/>
          <w:szCs w:val="17"/>
          <w:lang w:val="de-DE"/>
        </w:rPr>
      </w:pPr>
    </w:p>
    <w:p w14:paraId="2F671B6D" w14:textId="77777777" w:rsidR="00423A69" w:rsidRPr="002A365D" w:rsidRDefault="00423A69" w:rsidP="00423A69">
      <w:pPr>
        <w:jc w:val="both"/>
        <w:rPr>
          <w:rFonts w:asciiTheme="majorHAnsi" w:hAnsiTheme="majorHAnsi"/>
          <w:b/>
          <w:color w:val="000000" w:themeColor="text1"/>
          <w:sz w:val="17"/>
          <w:szCs w:val="17"/>
          <w:lang w:val="de-DE"/>
        </w:rPr>
      </w:pPr>
      <w:r w:rsidRPr="002A365D">
        <w:rPr>
          <w:rFonts w:asciiTheme="majorHAnsi" w:hAnsiTheme="majorHAnsi"/>
          <w:b/>
          <w:color w:val="000000" w:themeColor="text1"/>
          <w:sz w:val="17"/>
          <w:szCs w:val="17"/>
          <w:lang w:val="de-DE"/>
        </w:rPr>
        <w:t>8. HAFTUNGSBESCHRÄNKUNG</w:t>
      </w:r>
    </w:p>
    <w:p w14:paraId="2193E4E3" w14:textId="77777777"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8.1. Schadenausschluss.</w:t>
      </w:r>
      <w:r w:rsidRPr="002A365D">
        <w:rPr>
          <w:rFonts w:asciiTheme="majorHAnsi" w:hAnsiTheme="majorHAnsi"/>
          <w:color w:val="000000" w:themeColor="text1"/>
          <w:sz w:val="17"/>
          <w:szCs w:val="17"/>
          <w:lang w:val="de-DE"/>
        </w:rPr>
        <w:t xml:space="preserve"> Keine der Parteien haftet gegenüber der anderen Partei für besondere, indirekte, moralische, Folge-, Neben-, Straf- oder vorbildliche Schäden; die Nutzung oder Unfähigkeit zur Nutzung der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Fehlfunktion oder Ausfall des Computers, Serverausfallzeiten, Ausfall der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mit anderen Programmen, Verlust von Gewinnen; Verlust von Reputation, Nutzung oder Umsatz; Verlust oder Verfälschung von Daten; oder Geschäftsunterbrechung.</w:t>
      </w:r>
    </w:p>
    <w:p w14:paraId="41C0AC76" w14:textId="77777777" w:rsidR="00423A69" w:rsidRPr="002A365D" w:rsidRDefault="00423A69" w:rsidP="00423A69">
      <w:pPr>
        <w:ind w:left="320"/>
        <w:jc w:val="both"/>
        <w:rPr>
          <w:rFonts w:asciiTheme="majorHAnsi" w:hAnsiTheme="majorHAnsi"/>
          <w:color w:val="000000" w:themeColor="text1"/>
          <w:sz w:val="17"/>
          <w:szCs w:val="17"/>
          <w:lang w:val="de-DE"/>
        </w:rPr>
      </w:pPr>
    </w:p>
    <w:p w14:paraId="237F169A" w14:textId="4D94E04E" w:rsidR="003A60FD" w:rsidRPr="002A365D" w:rsidRDefault="00423A69" w:rsidP="003A60FD">
      <w:pPr>
        <w:jc w:val="both"/>
        <w:rPr>
          <w:rFonts w:asciiTheme="majorHAnsi" w:hAnsiTheme="majorHAnsi"/>
          <w:sz w:val="17"/>
          <w:szCs w:val="17"/>
          <w:lang w:val="de-DE"/>
        </w:rPr>
      </w:pPr>
      <w:r w:rsidRPr="002A365D">
        <w:rPr>
          <w:rFonts w:asciiTheme="majorHAnsi" w:hAnsiTheme="majorHAnsi"/>
          <w:b/>
          <w:color w:val="000000" w:themeColor="text1"/>
          <w:sz w:val="17"/>
          <w:szCs w:val="17"/>
          <w:lang w:val="de-DE"/>
        </w:rPr>
        <w:t>8.2 Haftungsbeschränkung</w:t>
      </w:r>
      <w:r w:rsidRPr="002A365D">
        <w:rPr>
          <w:rFonts w:asciiTheme="majorHAnsi" w:hAnsiTheme="majorHAnsi"/>
          <w:color w:val="000000" w:themeColor="text1"/>
          <w:sz w:val="17"/>
          <w:szCs w:val="17"/>
          <w:lang w:val="de-DE"/>
        </w:rPr>
        <w:t xml:space="preserve"> Die maximale Gesamthaftung jeder Vertragspartei für alle Ansprüche (einzeln und zusammen), die sich auf diesen Vertrag oder dessen Gegenstand beziehen oder damit in Zusammenhang stehen, übersteigt nicht die gesamten im Rahmen dieses Vertrags gezahlten Lizenzgebühren während der 12 Monate vor dem ursprünglichen Anspruch. Diese Beschränkung gilt unabhängig davon, ob es sich um eine Vertrags- oder unerlaubte Handlung handelt, und unabhängig von der Haftungstheorie, aber nicht um Zahlungsverpflichtungen wie im Abschnitt "Zahlungsbedingungen" angegeben.</w:t>
      </w:r>
      <w:r w:rsidR="003A60FD" w:rsidRPr="002A365D">
        <w:rPr>
          <w:rFonts w:asciiTheme="majorHAnsi" w:hAnsiTheme="majorHAnsi"/>
          <w:sz w:val="17"/>
          <w:szCs w:val="17"/>
          <w:lang w:val="de-DE"/>
        </w:rPr>
        <w:t xml:space="preserve"> </w:t>
      </w:r>
    </w:p>
    <w:p w14:paraId="2E81DEA5" w14:textId="77777777" w:rsidR="00423A69" w:rsidRPr="002A365D" w:rsidRDefault="00423A69" w:rsidP="00423A69">
      <w:pPr>
        <w:jc w:val="both"/>
        <w:rPr>
          <w:rFonts w:asciiTheme="majorHAnsi" w:hAnsiTheme="majorHAnsi"/>
          <w:color w:val="000000" w:themeColor="text1"/>
          <w:sz w:val="17"/>
          <w:szCs w:val="17"/>
          <w:lang w:val="de-DE"/>
        </w:rPr>
      </w:pPr>
    </w:p>
    <w:p w14:paraId="4747374F" w14:textId="63A31C1D"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8.3 Andere Verantwortung.</w:t>
      </w:r>
      <w:r w:rsidRPr="002A365D">
        <w:rPr>
          <w:rFonts w:asciiTheme="majorHAnsi" w:hAnsiTheme="majorHAnsi"/>
          <w:color w:val="000000" w:themeColor="text1"/>
          <w:sz w:val="17"/>
          <w:szCs w:val="17"/>
          <w:lang w:val="de-DE"/>
        </w:rPr>
        <w:t xml:space="preserve"> Zur Vermeidung von Zweifeln kann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unter keinen Umständen für Ansprüche, Urteile, Prämien, Kosten, Ausgaben, Schäden und Haftungen (einschließlich angemessener Anwaltskosten) irgendeiner Art und Art haftbar gemacht werden, die geltend gemacht oder auferlegt werden können direkt oder indirekt aus oder im Zusammenhang mit Kundenentwicklungsleistungen.</w:t>
      </w:r>
    </w:p>
    <w:p w14:paraId="154BFC0C" w14:textId="77777777" w:rsidR="002938CA" w:rsidRPr="002A365D" w:rsidRDefault="002938CA" w:rsidP="00423A69">
      <w:pPr>
        <w:jc w:val="both"/>
        <w:outlineLvl w:val="0"/>
        <w:rPr>
          <w:rFonts w:asciiTheme="majorHAnsi" w:hAnsiTheme="majorHAnsi"/>
          <w:b/>
          <w:color w:val="000000" w:themeColor="text1"/>
          <w:sz w:val="17"/>
          <w:szCs w:val="17"/>
          <w:lang w:val="de-DE"/>
        </w:rPr>
      </w:pPr>
    </w:p>
    <w:p w14:paraId="191061C6" w14:textId="77777777" w:rsidR="00E44160" w:rsidRPr="002A365D" w:rsidRDefault="00E44160" w:rsidP="00423A69">
      <w:pPr>
        <w:jc w:val="both"/>
        <w:outlineLvl w:val="0"/>
        <w:rPr>
          <w:rFonts w:asciiTheme="majorHAnsi" w:hAnsiTheme="majorHAnsi"/>
          <w:b/>
          <w:color w:val="000000" w:themeColor="text1"/>
          <w:sz w:val="17"/>
          <w:szCs w:val="17"/>
          <w:lang w:val="de-DE"/>
        </w:rPr>
      </w:pPr>
    </w:p>
    <w:p w14:paraId="2F8DEC84" w14:textId="77777777" w:rsidR="00423A69" w:rsidRPr="002A365D" w:rsidRDefault="00423A69" w:rsidP="00423A69">
      <w:pPr>
        <w:jc w:val="both"/>
        <w:outlineLvl w:val="0"/>
        <w:rPr>
          <w:rFonts w:asciiTheme="majorHAnsi" w:hAnsiTheme="majorHAnsi"/>
          <w:b/>
          <w:color w:val="000000" w:themeColor="text1"/>
          <w:sz w:val="17"/>
          <w:szCs w:val="17"/>
          <w:lang w:val="de-DE"/>
        </w:rPr>
      </w:pPr>
      <w:r w:rsidRPr="002A365D">
        <w:rPr>
          <w:rFonts w:asciiTheme="majorHAnsi" w:hAnsiTheme="majorHAnsi"/>
          <w:b/>
          <w:color w:val="000000" w:themeColor="text1"/>
          <w:sz w:val="17"/>
          <w:szCs w:val="17"/>
          <w:lang w:val="de-DE"/>
        </w:rPr>
        <w:t>9. VERTRETUNGEN UND GARANTIEN</w:t>
      </w:r>
    </w:p>
    <w:p w14:paraId="72B745D0" w14:textId="77777777" w:rsidR="00423A69" w:rsidRPr="002A365D" w:rsidRDefault="00423A69" w:rsidP="00423A69">
      <w:pPr>
        <w:jc w:val="both"/>
        <w:rPr>
          <w:rFonts w:asciiTheme="majorHAnsi" w:hAnsiTheme="majorHAnsi"/>
          <w:b/>
          <w:color w:val="000000" w:themeColor="text1"/>
          <w:sz w:val="17"/>
          <w:szCs w:val="17"/>
          <w:lang w:val="de-DE"/>
        </w:rPr>
      </w:pPr>
      <w:r w:rsidRPr="002A365D">
        <w:rPr>
          <w:rFonts w:asciiTheme="majorHAnsi" w:hAnsiTheme="majorHAnsi"/>
          <w:b/>
          <w:color w:val="000000" w:themeColor="text1"/>
          <w:sz w:val="17"/>
          <w:szCs w:val="17"/>
          <w:lang w:val="de-DE"/>
        </w:rPr>
        <w:t xml:space="preserve">9.1 Eingeschränkte Garantie und Abhilfe für die </w:t>
      </w:r>
      <w:proofErr w:type="spellStart"/>
      <w:r w:rsidRPr="002A365D">
        <w:rPr>
          <w:rFonts w:asciiTheme="majorHAnsi" w:hAnsiTheme="majorHAnsi"/>
          <w:b/>
          <w:color w:val="000000" w:themeColor="text1"/>
          <w:sz w:val="17"/>
          <w:szCs w:val="17"/>
          <w:lang w:val="de-DE"/>
        </w:rPr>
        <w:t>UiPath</w:t>
      </w:r>
      <w:proofErr w:type="spellEnd"/>
      <w:r w:rsidRPr="002A365D">
        <w:rPr>
          <w:rFonts w:asciiTheme="majorHAnsi" w:hAnsiTheme="majorHAnsi"/>
          <w:b/>
          <w:color w:val="000000" w:themeColor="text1"/>
          <w:sz w:val="17"/>
          <w:szCs w:val="17"/>
          <w:lang w:val="de-DE"/>
        </w:rPr>
        <w:t xml:space="preserve"> RPA-Plattform.</w:t>
      </w:r>
      <w:r w:rsidRPr="002A365D">
        <w:rPr>
          <w:rFonts w:asciiTheme="majorHAnsi" w:hAnsiTheme="majorHAnsi"/>
          <w:color w:val="000000" w:themeColor="text1"/>
          <w:sz w:val="17"/>
          <w:szCs w:val="17"/>
          <w:lang w:val="de-DE"/>
        </w:rPr>
        <w:t xml:space="preserv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gewährleistet, dass die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wie sie an den Kunden geliefert wird, während der Lizenzlaufzeit im Wesentlichen den geltenden Handbüchern entspricht, sofern die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in Übereinstimmung mit den Handbüchern verwendet wird. Der Kunde muss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innerhalb von 30 Tagen nach dem Zeitpunkt, zu dem die den Anspruch begründende Bedingung aufgetreten ist, über einen Anspruch im Rahmen dieser Garantie </w:t>
      </w:r>
      <w:r w:rsidRPr="002A365D">
        <w:rPr>
          <w:rFonts w:asciiTheme="majorHAnsi" w:hAnsiTheme="majorHAnsi"/>
          <w:color w:val="000000" w:themeColor="text1"/>
          <w:sz w:val="17"/>
          <w:szCs w:val="17"/>
          <w:lang w:val="de-DE"/>
        </w:rPr>
        <w:lastRenderedPageBreak/>
        <w:t xml:space="preserve">informieren. Soweit gesetzlich zulässig, ist der einzige und ausschließliche Rechtsbehelf des Kunden sowie die alleinige Haftung von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im Rahmen dieser Garantie ein Ersatz der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 </w:t>
      </w:r>
      <w:proofErr w:type="spellStart"/>
      <w:r w:rsidRPr="002A365D">
        <w:rPr>
          <w:rFonts w:asciiTheme="majorHAnsi" w:hAnsiTheme="majorHAnsi"/>
          <w:color w:val="000000" w:themeColor="text1"/>
          <w:sz w:val="17"/>
          <w:szCs w:val="17"/>
          <w:lang w:val="de-DE"/>
        </w:rPr>
        <w:t>Platform</w:t>
      </w:r>
      <w:proofErr w:type="spellEnd"/>
      <w:r w:rsidRPr="002A365D">
        <w:rPr>
          <w:rFonts w:asciiTheme="majorHAnsi" w:hAnsiTheme="majorHAnsi"/>
          <w:color w:val="000000" w:themeColor="text1"/>
          <w:sz w:val="17"/>
          <w:szCs w:val="17"/>
          <w:lang w:val="de-DE"/>
        </w:rPr>
        <w:t xml:space="preserve">-Komponente oder, falls ein Ersatz nicht wirtschaftlich vertretbar ist, eine Kündigung der betreffenden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 </w:t>
      </w:r>
      <w:proofErr w:type="spellStart"/>
      <w:r w:rsidRPr="002A365D">
        <w:rPr>
          <w:rFonts w:asciiTheme="majorHAnsi" w:hAnsiTheme="majorHAnsi"/>
          <w:color w:val="000000" w:themeColor="text1"/>
          <w:sz w:val="17"/>
          <w:szCs w:val="17"/>
          <w:lang w:val="de-DE"/>
        </w:rPr>
        <w:t>Platform</w:t>
      </w:r>
      <w:proofErr w:type="spellEnd"/>
      <w:r w:rsidRPr="002A365D">
        <w:rPr>
          <w:rFonts w:asciiTheme="majorHAnsi" w:hAnsiTheme="majorHAnsi"/>
          <w:color w:val="000000" w:themeColor="text1"/>
          <w:sz w:val="17"/>
          <w:szCs w:val="17"/>
          <w:lang w:val="de-DE"/>
        </w:rPr>
        <w:t xml:space="preserve">-Komponente oder Services und eine Rückerstattung aller im Voraus bezahlten, nicht genutzten Gebühren für die anwendbare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 </w:t>
      </w:r>
      <w:proofErr w:type="spellStart"/>
      <w:r w:rsidRPr="002A365D">
        <w:rPr>
          <w:rFonts w:asciiTheme="majorHAnsi" w:hAnsiTheme="majorHAnsi"/>
          <w:color w:val="000000" w:themeColor="text1"/>
          <w:sz w:val="17"/>
          <w:szCs w:val="17"/>
          <w:lang w:val="de-DE"/>
        </w:rPr>
        <w:t>Platform</w:t>
      </w:r>
      <w:proofErr w:type="spellEnd"/>
      <w:r w:rsidRPr="002A365D">
        <w:rPr>
          <w:rFonts w:asciiTheme="majorHAnsi" w:hAnsiTheme="majorHAnsi"/>
          <w:color w:val="000000" w:themeColor="text1"/>
          <w:sz w:val="17"/>
          <w:szCs w:val="17"/>
          <w:lang w:val="de-DE"/>
        </w:rPr>
        <w:t>-Komponente oder -Dienstleistung.</w:t>
      </w:r>
    </w:p>
    <w:p w14:paraId="7BFE2FCD" w14:textId="77777777" w:rsidR="00423A69" w:rsidRPr="002A365D" w:rsidRDefault="00423A69" w:rsidP="00423A69">
      <w:pPr>
        <w:ind w:left="400"/>
        <w:jc w:val="both"/>
        <w:rPr>
          <w:rFonts w:asciiTheme="majorHAnsi" w:hAnsiTheme="majorHAnsi"/>
          <w:color w:val="000000" w:themeColor="text1"/>
          <w:sz w:val="17"/>
          <w:szCs w:val="17"/>
          <w:lang w:val="de-DE"/>
        </w:rPr>
      </w:pPr>
    </w:p>
    <w:p w14:paraId="617CB366" w14:textId="440A136A"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9.2 Implizite Garantien.</w:t>
      </w:r>
      <w:r w:rsidRPr="002A365D">
        <w:rPr>
          <w:rFonts w:asciiTheme="majorHAnsi" w:hAnsiTheme="majorHAnsi"/>
          <w:color w:val="000000" w:themeColor="text1"/>
          <w:sz w:val="17"/>
          <w:szCs w:val="17"/>
          <w:lang w:val="de-DE"/>
        </w:rPr>
        <w:t xml:space="preserve"> Mit Ausnahme der hierin enthaltenen ausdrücklichen Gewährleistungen wird die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"wie besehen" bereitgestellt. Keine der Parteien übernimmt irgendeine Gewährleistung, weder ausdrücklich noch stillschweigend, gesetzlich oder anderweitig, und jede Partei lehnt ausdrücklich alle implizierten Garantien, einschließlich implizierter Garantien der Marktgängigkeit, Eignung für einen bestimmten Zweck oder Nichtverletzung, im größtmöglichen Umfang ab anwendbares Recht. Der Kunde trägt das gesamte Risiko für die Nutzung der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 </w:t>
      </w:r>
      <w:proofErr w:type="spellStart"/>
      <w:r w:rsidRPr="002A365D">
        <w:rPr>
          <w:rFonts w:asciiTheme="majorHAnsi" w:hAnsiTheme="majorHAnsi"/>
          <w:color w:val="000000" w:themeColor="text1"/>
          <w:sz w:val="17"/>
          <w:szCs w:val="17"/>
          <w:lang w:val="de-DE"/>
        </w:rPr>
        <w:t>Platform</w:t>
      </w:r>
      <w:proofErr w:type="spellEnd"/>
      <w:r w:rsidRPr="002A365D">
        <w:rPr>
          <w:rFonts w:asciiTheme="majorHAnsi" w:hAnsiTheme="majorHAnsi"/>
          <w:color w:val="000000" w:themeColor="text1"/>
          <w:sz w:val="17"/>
          <w:szCs w:val="17"/>
          <w:lang w:val="de-DE"/>
        </w:rPr>
        <w:t>. Jede Partei lehnt jegliche Haftung für Schäden oder Schäden ab, die von Hosting-Providern Dritter verursacht werden.</w:t>
      </w:r>
    </w:p>
    <w:p w14:paraId="7E1D8476" w14:textId="77777777" w:rsidR="002938CA" w:rsidRPr="002A365D" w:rsidRDefault="002938CA" w:rsidP="00423A69">
      <w:pPr>
        <w:jc w:val="both"/>
        <w:outlineLvl w:val="0"/>
        <w:rPr>
          <w:rFonts w:asciiTheme="majorHAnsi" w:hAnsiTheme="majorHAnsi"/>
          <w:b/>
          <w:color w:val="000000" w:themeColor="text1"/>
          <w:sz w:val="17"/>
          <w:szCs w:val="17"/>
          <w:lang w:val="de-DE"/>
        </w:rPr>
      </w:pPr>
    </w:p>
    <w:p w14:paraId="2483961D" w14:textId="77777777" w:rsidR="00E44160" w:rsidRPr="002A365D" w:rsidRDefault="00E44160" w:rsidP="00423A69">
      <w:pPr>
        <w:jc w:val="both"/>
        <w:outlineLvl w:val="0"/>
        <w:rPr>
          <w:rFonts w:asciiTheme="majorHAnsi" w:hAnsiTheme="majorHAnsi"/>
          <w:b/>
          <w:color w:val="000000" w:themeColor="text1"/>
          <w:sz w:val="17"/>
          <w:szCs w:val="17"/>
          <w:lang w:val="de-DE"/>
        </w:rPr>
      </w:pPr>
    </w:p>
    <w:p w14:paraId="49270C00" w14:textId="77777777" w:rsidR="00423A69" w:rsidRPr="002A365D" w:rsidRDefault="00423A69" w:rsidP="00423A69">
      <w:pPr>
        <w:jc w:val="both"/>
        <w:outlineLvl w:val="0"/>
        <w:rPr>
          <w:rFonts w:asciiTheme="majorHAnsi" w:hAnsiTheme="majorHAnsi"/>
          <w:b/>
          <w:color w:val="000000" w:themeColor="text1"/>
          <w:sz w:val="17"/>
          <w:szCs w:val="17"/>
          <w:lang w:val="de-DE"/>
        </w:rPr>
      </w:pPr>
      <w:r w:rsidRPr="002A365D">
        <w:rPr>
          <w:rFonts w:asciiTheme="majorHAnsi" w:hAnsiTheme="majorHAnsi"/>
          <w:b/>
          <w:color w:val="000000" w:themeColor="text1"/>
          <w:sz w:val="17"/>
          <w:szCs w:val="17"/>
          <w:lang w:val="de-DE"/>
        </w:rPr>
        <w:t>10. TERM</w:t>
      </w:r>
    </w:p>
    <w:p w14:paraId="7A04462C" w14:textId="509C01B1"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 xml:space="preserve">10.1 Dauer. </w:t>
      </w:r>
      <w:r w:rsidRPr="002A365D">
        <w:rPr>
          <w:rFonts w:asciiTheme="majorHAnsi" w:hAnsiTheme="majorHAnsi"/>
          <w:color w:val="000000" w:themeColor="text1"/>
          <w:sz w:val="17"/>
          <w:szCs w:val="17"/>
          <w:lang w:val="de-DE"/>
        </w:rPr>
        <w:t xml:space="preserve">Dieser Vertrag gilt für die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vom Datum des Inkrafttretens bis zum Ablauf der geltenden Lizenzlaufzeit oder der Laufzeit für Professional Services, sofern nicht zuvor unter Einhaltung einer 60-tägigen Kündigungsfrist von einer </w:t>
      </w:r>
      <w:r w:rsidR="004151A2" w:rsidRPr="002A365D">
        <w:rPr>
          <w:rFonts w:asciiTheme="majorHAnsi" w:hAnsiTheme="majorHAnsi"/>
          <w:color w:val="000000" w:themeColor="text1"/>
          <w:sz w:val="17"/>
          <w:szCs w:val="17"/>
          <w:lang w:val="de-DE"/>
        </w:rPr>
        <w:t>dieser Parteien gekündigt wurde</w:t>
      </w:r>
      <w:r w:rsidRPr="002A365D">
        <w:rPr>
          <w:rFonts w:asciiTheme="majorHAnsi" w:hAnsiTheme="majorHAnsi"/>
          <w:color w:val="000000" w:themeColor="text1"/>
          <w:sz w:val="17"/>
          <w:szCs w:val="17"/>
          <w:lang w:val="de-DE"/>
        </w:rPr>
        <w:t>. Wenn der Kunde am Ende einer Lizenzlaufzeit keine Verlängerung vor Ablauf der jeweils aktuellen Lizenzlaufzeit unterzeichnet hat, verlängert sich die Lizenzlaufzeit automatisch um aufeinanderfolgende Verlängerungslaufzeiten von jeweils 1 Jahr, es sei denn, eine der Parteien gibt eine schriftliche Mitteilung Verlängerung der anderen Partei mindestens 30 Tage vor Ablauf dieser Frist. Der Kunde hat keinen Anspruch auf Rückerstattung der Gebühren, die nach der Lieferung des Lizenzschlüssels oder der Verlängerung gezahlt werden.</w:t>
      </w:r>
    </w:p>
    <w:p w14:paraId="1104EE96" w14:textId="77777777" w:rsidR="00423A69" w:rsidRPr="002A365D" w:rsidRDefault="00423A69" w:rsidP="00423A69">
      <w:pPr>
        <w:ind w:left="400"/>
        <w:jc w:val="both"/>
        <w:rPr>
          <w:rFonts w:asciiTheme="majorHAnsi" w:hAnsiTheme="majorHAnsi"/>
          <w:color w:val="000000" w:themeColor="text1"/>
          <w:sz w:val="17"/>
          <w:szCs w:val="17"/>
          <w:lang w:val="de-DE"/>
        </w:rPr>
      </w:pPr>
    </w:p>
    <w:p w14:paraId="0541B9DA" w14:textId="51541BCC"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10.2 Materielle Verletzung</w:t>
      </w:r>
      <w:r w:rsidRPr="002A365D">
        <w:rPr>
          <w:rFonts w:asciiTheme="majorHAnsi" w:hAnsiTheme="majorHAnsi"/>
          <w:color w:val="000000" w:themeColor="text1"/>
          <w:sz w:val="17"/>
          <w:szCs w:val="17"/>
          <w:lang w:val="de-DE"/>
        </w:rPr>
        <w:t xml:space="preserve"> Wenn eine der Parteien eine wesentliche Verletzung dieser Vereinbarung begeht, kann die nicht durchbrechende Partei eine schriftliche Mitteilung über die Art und die Grundlage der Verletzung an die verletzende Partei senden. Wird der Verstoß nicht innerhalb von 30 Tagen nach dem Kündigungstermin behoben, kann die nicht verletzende Vertragspartei diesen Vertrag unverzüglich schriftlich kündigen.</w:t>
      </w:r>
    </w:p>
    <w:p w14:paraId="45838D01" w14:textId="77777777" w:rsidR="00423A69" w:rsidRPr="002A365D" w:rsidRDefault="00423A69" w:rsidP="00423A69">
      <w:pPr>
        <w:ind w:left="400"/>
        <w:jc w:val="both"/>
        <w:rPr>
          <w:rFonts w:asciiTheme="majorHAnsi" w:hAnsiTheme="majorHAnsi"/>
          <w:color w:val="000000" w:themeColor="text1"/>
          <w:sz w:val="17"/>
          <w:szCs w:val="17"/>
          <w:lang w:val="de-DE"/>
        </w:rPr>
      </w:pPr>
    </w:p>
    <w:p w14:paraId="62C52AAA" w14:textId="77777777" w:rsidR="00423A69" w:rsidRPr="002A365D" w:rsidRDefault="00423A69" w:rsidP="00423A69">
      <w:pPr>
        <w:jc w:val="both"/>
        <w:rPr>
          <w:rFonts w:asciiTheme="majorHAnsi" w:hAnsiTheme="majorHAnsi"/>
          <w:b/>
          <w:color w:val="000000" w:themeColor="text1"/>
          <w:sz w:val="17"/>
          <w:szCs w:val="17"/>
          <w:lang w:val="de-DE"/>
        </w:rPr>
      </w:pPr>
      <w:r w:rsidRPr="002A365D">
        <w:rPr>
          <w:rFonts w:asciiTheme="majorHAnsi" w:hAnsiTheme="majorHAnsi"/>
          <w:b/>
          <w:color w:val="000000" w:themeColor="text1"/>
          <w:sz w:val="17"/>
          <w:szCs w:val="17"/>
          <w:lang w:val="de-DE"/>
        </w:rPr>
        <w:t>10.3 Auswirkung der Beendigung</w:t>
      </w:r>
      <w:r w:rsidRPr="002A365D">
        <w:rPr>
          <w:rFonts w:asciiTheme="majorHAnsi" w:hAnsiTheme="majorHAnsi"/>
          <w:color w:val="000000" w:themeColor="text1"/>
          <w:sz w:val="17"/>
          <w:szCs w:val="17"/>
          <w:lang w:val="de-DE"/>
        </w:rPr>
        <w:t xml:space="preserve"> Nach Beendigung oder Ablauf dieser Vereinbarung oder einer Lizenzlaufzeit werden die Lizenz und damit verbundene Rechte für die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sofort beendet und der Kunde muss auf seine Kosten alle Kopien der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entfernen und löschen. Einige oder alle Komponenten der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können nach Ablauf oder Beendigung der Lizenzlaufzeit ohne vorherige Benachrichtigung eingestellt werden.</w:t>
      </w:r>
    </w:p>
    <w:p w14:paraId="1F11162D" w14:textId="77777777" w:rsidR="002938CA" w:rsidRPr="002A365D" w:rsidRDefault="002938CA" w:rsidP="00423A69">
      <w:pPr>
        <w:jc w:val="both"/>
        <w:rPr>
          <w:rFonts w:asciiTheme="majorHAnsi" w:hAnsiTheme="majorHAnsi"/>
          <w:b/>
          <w:color w:val="000000" w:themeColor="text1"/>
          <w:sz w:val="17"/>
          <w:szCs w:val="17"/>
          <w:lang w:val="de-DE"/>
        </w:rPr>
      </w:pPr>
    </w:p>
    <w:p w14:paraId="67229E50" w14:textId="77777777" w:rsidR="00E44160" w:rsidRPr="002A365D" w:rsidRDefault="00E44160" w:rsidP="00423A69">
      <w:pPr>
        <w:jc w:val="both"/>
        <w:rPr>
          <w:rFonts w:asciiTheme="majorHAnsi" w:hAnsiTheme="majorHAnsi"/>
          <w:b/>
          <w:color w:val="000000" w:themeColor="text1"/>
          <w:sz w:val="17"/>
          <w:szCs w:val="17"/>
          <w:lang w:val="de-DE"/>
        </w:rPr>
      </w:pPr>
    </w:p>
    <w:p w14:paraId="1E599BEA" w14:textId="77777777" w:rsidR="00423A69" w:rsidRPr="002A365D" w:rsidRDefault="00423A69" w:rsidP="00423A69">
      <w:pPr>
        <w:jc w:val="both"/>
        <w:rPr>
          <w:rFonts w:asciiTheme="majorHAnsi" w:hAnsiTheme="majorHAnsi"/>
          <w:b/>
          <w:color w:val="000000" w:themeColor="text1"/>
          <w:sz w:val="17"/>
          <w:szCs w:val="17"/>
          <w:lang w:val="de-DE"/>
        </w:rPr>
      </w:pPr>
      <w:r w:rsidRPr="002A365D">
        <w:rPr>
          <w:rFonts w:asciiTheme="majorHAnsi" w:hAnsiTheme="majorHAnsi"/>
          <w:b/>
          <w:color w:val="000000" w:themeColor="text1"/>
          <w:sz w:val="17"/>
          <w:szCs w:val="17"/>
          <w:lang w:val="de-DE"/>
        </w:rPr>
        <w:t>11. Professionelle Dienstleistungen</w:t>
      </w:r>
    </w:p>
    <w:p w14:paraId="6EBF3247" w14:textId="113C160C"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 xml:space="preserve">11.1 Lizenz für </w:t>
      </w:r>
      <w:r w:rsidR="002A365D" w:rsidRPr="002A365D">
        <w:rPr>
          <w:rFonts w:asciiTheme="majorHAnsi" w:hAnsiTheme="majorHAnsi"/>
          <w:b/>
          <w:color w:val="000000" w:themeColor="text1"/>
          <w:sz w:val="17"/>
          <w:szCs w:val="17"/>
          <w:lang w:val="de-DE"/>
        </w:rPr>
        <w:t>Liefergegenstände</w:t>
      </w:r>
      <w:r w:rsidRPr="002A365D">
        <w:rPr>
          <w:rFonts w:asciiTheme="majorHAnsi" w:hAnsiTheme="majorHAnsi"/>
          <w:color w:val="000000" w:themeColor="text1"/>
          <w:sz w:val="17"/>
          <w:szCs w:val="17"/>
          <w:lang w:val="de-DE"/>
        </w:rPr>
        <w:t xml:space="preserve"> Wenn dies der Fall ist, gewährt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dem Kunden eine nicht ausschließliche, nicht </w:t>
      </w:r>
      <w:proofErr w:type="spellStart"/>
      <w:r w:rsidRPr="002A365D">
        <w:rPr>
          <w:rFonts w:asciiTheme="majorHAnsi" w:hAnsiTheme="majorHAnsi"/>
          <w:color w:val="000000" w:themeColor="text1"/>
          <w:sz w:val="17"/>
          <w:szCs w:val="17"/>
          <w:lang w:val="de-DE"/>
        </w:rPr>
        <w:t>unterlizenzierbare</w:t>
      </w:r>
      <w:proofErr w:type="spellEnd"/>
      <w:r w:rsidRPr="002A365D">
        <w:rPr>
          <w:rFonts w:asciiTheme="majorHAnsi" w:hAnsiTheme="majorHAnsi"/>
          <w:color w:val="000000" w:themeColor="text1"/>
          <w:sz w:val="17"/>
          <w:szCs w:val="17"/>
          <w:lang w:val="de-DE"/>
        </w:rPr>
        <w:t xml:space="preserve"> und nicht übertragbare Lizenz zur Nutzung der Materialien, die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für die Erbringung der Professional Services ("Liefergegenstände") entwickelt und dem Kunden z</w:t>
      </w:r>
      <w:bookmarkStart w:id="2" w:name="_GoBack"/>
      <w:bookmarkEnd w:id="2"/>
      <w:r w:rsidRPr="002A365D">
        <w:rPr>
          <w:rFonts w:asciiTheme="majorHAnsi" w:hAnsiTheme="majorHAnsi"/>
          <w:color w:val="000000" w:themeColor="text1"/>
          <w:sz w:val="17"/>
          <w:szCs w:val="17"/>
          <w:lang w:val="de-DE"/>
        </w:rPr>
        <w:t>ur Verfügung stellt, ausschließlich zu Zwecken des Kunden.</w:t>
      </w:r>
    </w:p>
    <w:p w14:paraId="37F8B891" w14:textId="77777777" w:rsidR="00423A69" w:rsidRPr="002A365D" w:rsidRDefault="00423A69" w:rsidP="00423A69">
      <w:pPr>
        <w:jc w:val="both"/>
        <w:rPr>
          <w:rFonts w:asciiTheme="majorHAnsi" w:hAnsiTheme="majorHAnsi"/>
          <w:color w:val="000000" w:themeColor="text1"/>
          <w:sz w:val="17"/>
          <w:szCs w:val="17"/>
          <w:lang w:val="de-DE"/>
        </w:rPr>
      </w:pPr>
    </w:p>
    <w:p w14:paraId="5BCD665F" w14:textId="77777777"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11.2 Lohnsteuer.</w:t>
      </w:r>
      <w:r w:rsidRPr="002A365D">
        <w:rPr>
          <w:rFonts w:asciiTheme="majorHAnsi" w:hAnsiTheme="majorHAnsi"/>
          <w:color w:val="000000" w:themeColor="text1"/>
          <w:sz w:val="17"/>
          <w:szCs w:val="17"/>
          <w:lang w:val="de-DE"/>
        </w:rPr>
        <w:t xml:space="preserv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ist verantwortlich für alle Steuern und Beschäftigungsverpflichtungen, die sich aus der Beschäftigung von Personal und Auftragnehmern ergeben, die zur Erbringung der Professional Services eingesetzt werden.</w:t>
      </w:r>
    </w:p>
    <w:p w14:paraId="71DD203A" w14:textId="77777777" w:rsidR="00423A69" w:rsidRPr="002A365D" w:rsidRDefault="00423A69" w:rsidP="00423A69">
      <w:pPr>
        <w:jc w:val="both"/>
        <w:rPr>
          <w:rFonts w:asciiTheme="majorHAnsi" w:hAnsiTheme="majorHAnsi"/>
          <w:color w:val="000000" w:themeColor="text1"/>
          <w:sz w:val="17"/>
          <w:szCs w:val="17"/>
          <w:lang w:val="de-DE"/>
        </w:rPr>
      </w:pPr>
    </w:p>
    <w:p w14:paraId="4B2A497B" w14:textId="77777777"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11.3 Garantie.</w:t>
      </w:r>
      <w:r w:rsidRPr="002A365D">
        <w:rPr>
          <w:rFonts w:asciiTheme="majorHAnsi" w:hAnsiTheme="majorHAnsi"/>
          <w:color w:val="000000" w:themeColor="text1"/>
          <w:sz w:val="17"/>
          <w:szCs w:val="17"/>
          <w:lang w:val="de-DE"/>
        </w:rPr>
        <w:t xml:space="preserv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garantiert, dass die Professional Services professionell und professionell durchgeführt werden. Der Kunde muss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innerhalb von 30 Tagen nach Lieferung eines solchen professionellen Service schriftlich über einen Verstoß gegen diese Garantie informieren. Soweit gesetzlich zulässig, ist der einzige und ausschließliche Rechtsbehelf des Kunden bei einem Verstoß gegen diese Garantie die Nacherfüllung des betreffenden professionellen Dienstes.</w:t>
      </w:r>
    </w:p>
    <w:p w14:paraId="3051C9A1" w14:textId="77777777" w:rsidR="00423A69" w:rsidRPr="002A365D" w:rsidRDefault="00423A69" w:rsidP="00423A69">
      <w:pPr>
        <w:jc w:val="both"/>
        <w:rPr>
          <w:rFonts w:asciiTheme="majorHAnsi" w:hAnsiTheme="majorHAnsi"/>
          <w:b/>
          <w:color w:val="000000" w:themeColor="text1"/>
          <w:sz w:val="17"/>
          <w:szCs w:val="17"/>
          <w:lang w:val="de-DE"/>
        </w:rPr>
      </w:pPr>
    </w:p>
    <w:p w14:paraId="4CB0E613" w14:textId="77777777"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11.4 Subunternehmer.</w:t>
      </w:r>
      <w:r w:rsidRPr="002A365D">
        <w:rPr>
          <w:rFonts w:asciiTheme="majorHAnsi" w:hAnsiTheme="majorHAnsi"/>
          <w:color w:val="000000" w:themeColor="text1"/>
          <w:sz w:val="17"/>
          <w:szCs w:val="17"/>
          <w:lang w:val="de-DE"/>
        </w:rPr>
        <w:t xml:space="preserve"> Der Kunde ist damit einverstanden, dass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Subunternehmer einsetzt, für die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bei der Erbringung der Professional Services verantwortlich ist.</w:t>
      </w:r>
    </w:p>
    <w:p w14:paraId="397756C5" w14:textId="77777777" w:rsidR="00423A69" w:rsidRPr="002A365D" w:rsidRDefault="00423A69" w:rsidP="00423A69">
      <w:pPr>
        <w:jc w:val="both"/>
        <w:rPr>
          <w:rFonts w:asciiTheme="majorHAnsi" w:hAnsiTheme="majorHAnsi"/>
          <w:b/>
          <w:color w:val="000000" w:themeColor="text1"/>
          <w:sz w:val="17"/>
          <w:szCs w:val="17"/>
          <w:lang w:val="de-DE"/>
        </w:rPr>
      </w:pPr>
    </w:p>
    <w:p w14:paraId="3248A4AD" w14:textId="77777777"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11.5 Keine persönlichen Daten.</w:t>
      </w:r>
      <w:r w:rsidRPr="002A365D">
        <w:rPr>
          <w:rFonts w:asciiTheme="majorHAnsi" w:hAnsiTheme="majorHAnsi"/>
          <w:color w:val="000000" w:themeColor="text1"/>
          <w:sz w:val="17"/>
          <w:szCs w:val="17"/>
          <w:lang w:val="de-DE"/>
        </w:rPr>
        <w:t xml:space="preserve"> Während der Ausführung von Professional Services muss der Kunde die Übertragung von Informationen, die durch anwendbare Datenschutzgesetze ("Persönliche Daten") geregelt sind, an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vermeiden (z. B. durch Verwendung von "Dummy-Daten" beim Konfigurieren oder Testen von Lösungen).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möchte keine personenbezogenen Daten erhalten, noch ist es für die Erbringung der Professional Services erforderlich. Demnach darf der Kunde keine personenbezogenen Daten an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übermitteln, es sei denn, die Parteien haben schriftlich Bedingungen vereinbart, aus denen hervorgeht, dass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zugestimmt hat, personenbezogene Daten zu erhalten und die Sicherheitsmaßnahmen und das Protokoll für die Verarbeitung personenbezogener Daten zu beschreiben.</w:t>
      </w:r>
    </w:p>
    <w:p w14:paraId="6D8C9091" w14:textId="77777777" w:rsidR="002938CA" w:rsidRPr="002A365D" w:rsidRDefault="002938CA" w:rsidP="00423A69">
      <w:pPr>
        <w:jc w:val="both"/>
        <w:rPr>
          <w:rFonts w:asciiTheme="majorHAnsi" w:hAnsiTheme="majorHAnsi"/>
          <w:b/>
          <w:color w:val="000000" w:themeColor="text1"/>
          <w:sz w:val="17"/>
          <w:szCs w:val="17"/>
          <w:lang w:val="de-DE"/>
        </w:rPr>
      </w:pPr>
    </w:p>
    <w:p w14:paraId="362063B7" w14:textId="77777777" w:rsidR="00E44160" w:rsidRPr="002A365D" w:rsidRDefault="00E44160" w:rsidP="00423A69">
      <w:pPr>
        <w:jc w:val="both"/>
        <w:rPr>
          <w:rFonts w:asciiTheme="majorHAnsi" w:hAnsiTheme="majorHAnsi"/>
          <w:b/>
          <w:color w:val="000000" w:themeColor="text1"/>
          <w:sz w:val="17"/>
          <w:szCs w:val="17"/>
          <w:lang w:val="de-DE"/>
        </w:rPr>
      </w:pPr>
    </w:p>
    <w:p w14:paraId="2E540AED" w14:textId="77777777" w:rsidR="00423A69" w:rsidRPr="002A365D" w:rsidRDefault="00423A69" w:rsidP="00423A69">
      <w:pPr>
        <w:jc w:val="both"/>
        <w:rPr>
          <w:rFonts w:asciiTheme="majorHAnsi" w:hAnsiTheme="majorHAnsi"/>
          <w:b/>
          <w:color w:val="000000" w:themeColor="text1"/>
          <w:sz w:val="17"/>
          <w:szCs w:val="17"/>
          <w:lang w:val="de-DE"/>
        </w:rPr>
      </w:pPr>
      <w:r w:rsidRPr="002A365D">
        <w:rPr>
          <w:rFonts w:asciiTheme="majorHAnsi" w:hAnsiTheme="majorHAnsi"/>
          <w:b/>
          <w:color w:val="000000" w:themeColor="text1"/>
          <w:sz w:val="17"/>
          <w:szCs w:val="17"/>
          <w:lang w:val="de-DE"/>
        </w:rPr>
        <w:t>12. ALLGEMEINES</w:t>
      </w:r>
    </w:p>
    <w:p w14:paraId="6933F24C" w14:textId="7CE00AD8"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12.1 Zuweisung.</w:t>
      </w:r>
      <w:r w:rsidRPr="002A365D">
        <w:rPr>
          <w:rFonts w:asciiTheme="majorHAnsi" w:hAnsiTheme="majorHAnsi"/>
          <w:color w:val="000000" w:themeColor="text1"/>
          <w:sz w:val="17"/>
          <w:szCs w:val="17"/>
          <w:lang w:val="de-DE"/>
        </w:rPr>
        <w:t xml:space="preserve"> Keine der Parteien kann diese Vereinbarung ohne vorherige schriftliche Zustimmung der anderen Partei abtreten, außer bei schriftlicher Mitteilung eines Kontrollwechsels. Ungeachtet des</w:t>
      </w:r>
      <w:r w:rsidRPr="002A365D">
        <w:rPr>
          <w:rFonts w:asciiTheme="majorHAnsi" w:hAnsiTheme="majorHAnsi"/>
          <w:b/>
          <w:color w:val="000000" w:themeColor="text1"/>
          <w:sz w:val="17"/>
          <w:szCs w:val="17"/>
          <w:lang w:val="de-DE"/>
        </w:rPr>
        <w:t xml:space="preserve"> </w:t>
      </w:r>
      <w:r w:rsidRPr="002A365D">
        <w:rPr>
          <w:rFonts w:asciiTheme="majorHAnsi" w:hAnsiTheme="majorHAnsi"/>
          <w:sz w:val="17"/>
          <w:szCs w:val="17"/>
          <w:lang w:val="de-DE"/>
        </w:rPr>
        <w:t xml:space="preserve"> </w:t>
      </w:r>
      <w:r w:rsidRPr="002A365D">
        <w:rPr>
          <w:rFonts w:asciiTheme="majorHAnsi" w:hAnsiTheme="majorHAnsi"/>
          <w:b/>
          <w:color w:val="000000" w:themeColor="text1"/>
          <w:sz w:val="17"/>
          <w:szCs w:val="17"/>
          <w:lang w:val="de-DE"/>
        </w:rPr>
        <w:t xml:space="preserve">Vorstehenden, </w:t>
      </w:r>
      <w:r w:rsidRPr="002A365D">
        <w:rPr>
          <w:rFonts w:asciiTheme="majorHAnsi" w:hAnsiTheme="majorHAnsi"/>
          <w:color w:val="000000" w:themeColor="text1"/>
          <w:sz w:val="17"/>
          <w:szCs w:val="17"/>
          <w:lang w:val="de-DE"/>
        </w:rPr>
        <w:t xml:space="preserve">wenn eine Partei von einer Partei erworben wird, verkauft im Wesentlichen alle von sein Vermögen zu einem direkten Konkurrenten der anderen Partei wechselt oder einem </w:t>
      </w:r>
      <w:r w:rsidRPr="002A365D">
        <w:rPr>
          <w:rFonts w:asciiTheme="majorHAnsi" w:hAnsiTheme="majorHAnsi"/>
          <w:color w:val="000000" w:themeColor="text1"/>
          <w:sz w:val="17"/>
          <w:szCs w:val="17"/>
          <w:lang w:val="de-DE"/>
        </w:rPr>
        <w:lastRenderedPageBreak/>
        <w:t xml:space="preserve">Kontrollwechsel zugunsten eines direkten Konkurrenten unterliegt, so kann diese andere Partei diese Vereinbarung mit schriftlicher Kündigung kündigen. Im Falle einer solchen Kündigung wird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dem Kunden alle vorausbezahlten Gebühren zurückerstatten, die den Rest der Laufzeit aller Abonnements für den Zeitraum nach dem effektiven Datum der Kündigung abdecken.</w:t>
      </w:r>
    </w:p>
    <w:p w14:paraId="08E34366" w14:textId="77777777" w:rsidR="00423A69" w:rsidRPr="002A365D" w:rsidRDefault="00423A69" w:rsidP="00423A69">
      <w:pPr>
        <w:ind w:left="400"/>
        <w:jc w:val="both"/>
        <w:rPr>
          <w:rFonts w:asciiTheme="majorHAnsi" w:hAnsiTheme="majorHAnsi"/>
          <w:color w:val="000000" w:themeColor="text1"/>
          <w:sz w:val="17"/>
          <w:szCs w:val="17"/>
          <w:lang w:val="de-DE"/>
        </w:rPr>
      </w:pPr>
    </w:p>
    <w:p w14:paraId="119D6837" w14:textId="77777777"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12.2 Bestellung des Kunden</w:t>
      </w:r>
      <w:r w:rsidRPr="002A365D">
        <w:rPr>
          <w:rFonts w:asciiTheme="majorHAnsi" w:hAnsiTheme="majorHAnsi"/>
          <w:color w:val="000000" w:themeColor="text1"/>
          <w:sz w:val="17"/>
          <w:szCs w:val="17"/>
          <w:lang w:val="de-DE"/>
        </w:rPr>
        <w:t xml:space="preserve">. Alle Bedingungen oder Bedingungen in der Bestellung des Kunden oder einer anderen zugehörigen Dokumentation, die von oder im Namen des Kunden an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(oder eine andere Partei, wie einen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-Partner) übermittelt werden, sind nicht Teil dieser Vereinbarung und ungültig, sofern nicht ausdrücklich anders vereinbart schreiben und von beiden Kunden und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signieren.</w:t>
      </w:r>
    </w:p>
    <w:p w14:paraId="5EB3B662" w14:textId="77777777" w:rsidR="00423A69" w:rsidRPr="002A365D" w:rsidRDefault="00423A69" w:rsidP="00423A69">
      <w:pPr>
        <w:jc w:val="both"/>
        <w:rPr>
          <w:rFonts w:asciiTheme="majorHAnsi" w:hAnsiTheme="majorHAnsi"/>
          <w:b/>
          <w:color w:val="000000" w:themeColor="text1"/>
          <w:sz w:val="17"/>
          <w:szCs w:val="17"/>
          <w:lang w:val="de-DE"/>
        </w:rPr>
      </w:pPr>
    </w:p>
    <w:p w14:paraId="2F68B47B" w14:textId="77777777"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12.3 Vertraulichkeitspflichten.</w:t>
      </w:r>
      <w:r w:rsidRPr="002A365D">
        <w:rPr>
          <w:rFonts w:asciiTheme="majorHAnsi" w:hAnsiTheme="majorHAnsi"/>
          <w:color w:val="000000" w:themeColor="text1"/>
          <w:sz w:val="17"/>
          <w:szCs w:val="17"/>
          <w:lang w:val="de-DE"/>
        </w:rPr>
        <w:t xml:space="preserve"> Die Parteien müssen die vertraulichen Informationen aufbewahren (bedeutet und bezieht sich auf alle Dokumente und Informationen, auf die eine Partei während der Durchführung dieser Vereinbarung Zugriff hat, einschließlich, aber nicht beschränkt auf technische Informationen, Geschäftsmethoden, Softwareprogramme, Lizenzmodell der anderen Partei) geheim. Keine der Parteien wird in irgendeiner Weise, direkt oder indirekt, alle oder irgendwelche vertraulichen Informationen der anderen Partei für andere Zwecke als die Erfüllung dieser Vereinbarung verwenden oder anderweitig einsetzen. Diese Vertraulichkeitsverpflichtung besteht für 3 Jahre nach der Beendigung oder dem Ablauf dieser Vereinbarung.  Der Kunde erkennt an, dass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wenn er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irgendwelche Vorschläge oder Rückmeldungen gibt, dies freiwillig und ohne jegliche Verpflichtung gegenüber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in Bezug darauf tut, die berechtigt sind, irgendwelche Vorschläge oder Rückmeldungen in irgendeiner Weise und für jeden Zweck zu verwenden.</w:t>
      </w:r>
    </w:p>
    <w:p w14:paraId="5EE09538" w14:textId="77777777" w:rsidR="00423A69" w:rsidRPr="002A365D" w:rsidRDefault="00423A69" w:rsidP="00423A69">
      <w:pPr>
        <w:jc w:val="both"/>
        <w:rPr>
          <w:rFonts w:asciiTheme="majorHAnsi" w:hAnsiTheme="majorHAnsi"/>
          <w:color w:val="000000" w:themeColor="text1"/>
          <w:sz w:val="17"/>
          <w:szCs w:val="17"/>
          <w:lang w:val="de-DE"/>
        </w:rPr>
      </w:pPr>
    </w:p>
    <w:p w14:paraId="68C96A92" w14:textId="77777777"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 xml:space="preserve">12.4 Datennutzung Zustimmung. </w:t>
      </w:r>
      <w:r w:rsidRPr="002A365D">
        <w:rPr>
          <w:rFonts w:asciiTheme="majorHAnsi" w:hAnsiTheme="majorHAnsi"/>
          <w:color w:val="000000" w:themeColor="text1"/>
          <w:sz w:val="17"/>
          <w:szCs w:val="17"/>
          <w:lang w:val="de-DE"/>
        </w:rPr>
        <w:t xml:space="preserve">Der Kunde stimmt zu, dass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und seine verbundenen Unternehmen technische Informationen sammeln und nutzen können, die im Rahmen der Software-Support-Services gesammelt werden, die gegebenenfalls mit der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verbunden sind.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darf diese Informationen ausschließlich zur Verbesserung der Software oder zur Bereitstellung von kundenspezifischen Dienstleistungen oder Technologien für den Kunden verwenden und wird diese Informationen nicht in einer Form weitergeben, die den Kunden persönlich identifiziert.</w:t>
      </w:r>
    </w:p>
    <w:p w14:paraId="120A4C17" w14:textId="77777777" w:rsidR="00423A69" w:rsidRPr="002A365D" w:rsidRDefault="00423A69" w:rsidP="00423A69">
      <w:pPr>
        <w:jc w:val="both"/>
        <w:rPr>
          <w:rFonts w:asciiTheme="majorHAnsi" w:hAnsiTheme="majorHAnsi"/>
          <w:b/>
          <w:color w:val="000000" w:themeColor="text1"/>
          <w:sz w:val="17"/>
          <w:szCs w:val="17"/>
          <w:lang w:val="de-DE"/>
        </w:rPr>
      </w:pPr>
    </w:p>
    <w:p w14:paraId="3015DB29" w14:textId="2F4DA0C2"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12.5 Gesamte Vereinbarung.</w:t>
      </w:r>
      <w:r w:rsidRPr="002A365D">
        <w:rPr>
          <w:rFonts w:asciiTheme="majorHAnsi" w:hAnsiTheme="majorHAnsi"/>
          <w:color w:val="000000" w:themeColor="text1"/>
          <w:sz w:val="17"/>
          <w:szCs w:val="17"/>
          <w:lang w:val="de-DE"/>
        </w:rPr>
        <w:t xml:space="preserve"> Diese Vereinbarung stellt die gesamte Vereinbarung zwischen den Parteien in Bezug auf den Gegenstand dieser Vereinbarung dar und ersetzt jede vorherige schriftliche oder mündliche Vereinbarung zwischen ihnen in Bezug auf diesen Gegenstand. Änderungen dieser Vereinbarung dürfen nur schriftlich erfolgen und werden wirksam, wenn sie von beiden Parteien unterzeichnet werden.</w:t>
      </w:r>
    </w:p>
    <w:p w14:paraId="51856E56" w14:textId="77777777" w:rsidR="00423A69" w:rsidRPr="002A365D" w:rsidRDefault="00423A69" w:rsidP="00423A69">
      <w:pPr>
        <w:ind w:left="400"/>
        <w:jc w:val="both"/>
        <w:rPr>
          <w:rFonts w:asciiTheme="majorHAnsi" w:hAnsiTheme="majorHAnsi"/>
          <w:b/>
          <w:color w:val="000000" w:themeColor="text1"/>
          <w:sz w:val="17"/>
          <w:szCs w:val="17"/>
          <w:lang w:val="de-DE"/>
        </w:rPr>
      </w:pPr>
    </w:p>
    <w:p w14:paraId="06E6CD29" w14:textId="77777777" w:rsidR="00423A69" w:rsidRPr="002A365D" w:rsidRDefault="00423A69" w:rsidP="00423A69">
      <w:pPr>
        <w:jc w:val="both"/>
        <w:rPr>
          <w:rFonts w:asciiTheme="majorHAnsi" w:hAnsiTheme="majorHAnsi"/>
          <w:b/>
          <w:color w:val="000000" w:themeColor="text1"/>
          <w:sz w:val="17"/>
          <w:szCs w:val="17"/>
          <w:lang w:val="de-DE"/>
        </w:rPr>
      </w:pPr>
      <w:r w:rsidRPr="002A365D">
        <w:rPr>
          <w:rFonts w:asciiTheme="majorHAnsi" w:hAnsiTheme="majorHAnsi"/>
          <w:b/>
          <w:color w:val="000000" w:themeColor="text1"/>
          <w:sz w:val="17"/>
          <w:szCs w:val="17"/>
          <w:lang w:val="de-DE"/>
        </w:rPr>
        <w:t xml:space="preserve">12.6 Geltendes Recht, Gerichtsstand </w:t>
      </w:r>
      <w:r w:rsidRPr="002A365D">
        <w:rPr>
          <w:rFonts w:asciiTheme="majorHAnsi" w:hAnsiTheme="majorHAnsi"/>
          <w:color w:val="000000" w:themeColor="text1"/>
          <w:sz w:val="17"/>
          <w:szCs w:val="17"/>
          <w:lang w:val="de-DE"/>
        </w:rPr>
        <w:t xml:space="preserve">Diese Vereinbarung unterliegt dem New Yorker Recht unter Ausschluss der Prinzipien des Kollisionsrechts, wenn Parteien in Nordamerika ("NA") oder nach dem Recht von England und Wales unter Ausschluss der Grundsätze des Kollisionsrechts sind, wenn Parteien sich in einem anderen befinden Länder ("OC") außerhalb von NA. Für alle Streitigkeiten, die sich aus oder im Zusammenhang mit dieser Vereinbarung ergeben (wenn die Parteien nicht innerhalb von 60 Tagen eine Einigung erzielen), stimmen die Parteien der persönlichen Gerichtsbarkeit und ausschließlichen Zuständigkeit der Gerichte in New York, USA, für NA zu oder London Gerichte, für OC, vorausgesetzt, jedoch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wird das Recht haben</w:t>
      </w:r>
      <w:r w:rsidRPr="002A365D">
        <w:rPr>
          <w:rFonts w:asciiTheme="majorHAnsi" w:hAnsiTheme="majorHAnsi"/>
          <w:b/>
          <w:color w:val="000000" w:themeColor="text1"/>
          <w:sz w:val="17"/>
          <w:szCs w:val="17"/>
          <w:lang w:val="de-DE"/>
        </w:rPr>
        <w:t xml:space="preserve">, Ansprüche gegen den Kunden in jeder anderen Rechtsordnung weltweit geltend zu machen, um seine Rechte im </w:t>
      </w:r>
      <w:r w:rsidRPr="002A365D">
        <w:rPr>
          <w:rFonts w:asciiTheme="majorHAnsi" w:hAnsiTheme="majorHAnsi"/>
          <w:color w:val="000000" w:themeColor="text1"/>
          <w:sz w:val="17"/>
          <w:szCs w:val="17"/>
          <w:lang w:val="de-DE"/>
        </w:rPr>
        <w:t>Rahmen dieser Vereinbarung durchzusetzen. Die Bestimmungen des Übereinkommens der Vereinten Nationen über Verträge über den Verkauf von Waren und des Gesetzes über Computerinformationsgeschäfte (UCITA) gelten nicht für dieses Abkommen, unabhängig davon, wann oder wo es angenommen wurde.</w:t>
      </w:r>
    </w:p>
    <w:p w14:paraId="5F59514B" w14:textId="77777777" w:rsidR="00423A69" w:rsidRPr="002A365D" w:rsidRDefault="00423A69" w:rsidP="00423A69">
      <w:pPr>
        <w:ind w:left="400"/>
        <w:jc w:val="both"/>
        <w:rPr>
          <w:rFonts w:asciiTheme="majorHAnsi" w:hAnsiTheme="majorHAnsi"/>
          <w:color w:val="000000" w:themeColor="text1"/>
          <w:sz w:val="17"/>
          <w:szCs w:val="17"/>
          <w:lang w:val="de-DE"/>
        </w:rPr>
      </w:pPr>
    </w:p>
    <w:p w14:paraId="00909B51" w14:textId="77777777"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12.7 Lizenzkonformität.</w:t>
      </w:r>
      <w:r w:rsidRPr="002A365D">
        <w:rPr>
          <w:rFonts w:asciiTheme="majorHAnsi" w:hAnsiTheme="majorHAnsi"/>
          <w:color w:val="000000" w:themeColor="text1"/>
          <w:sz w:val="17"/>
          <w:szCs w:val="17"/>
          <w:lang w:val="de-DE"/>
        </w:rPr>
        <w:t xml:space="preserv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kann auf seine Kosten und nicht öfter als einmal alle 12 Monate sein eigenes Personal oder eine unabhängige dritte Partei (oder beide) ernennen, um sicherzustellen, dass die Nutzung, Installation oder Bereitstellung der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durch den Kunden den Bedingungen dieser Vereinbarung entspricht und der Kunde verpflichtet sich, bei dieser Überprüfung alle erforderliche Unterstützung und Unterstützung bereitzustellen.</w:t>
      </w:r>
    </w:p>
    <w:p w14:paraId="46A32993" w14:textId="77777777" w:rsidR="00423A69" w:rsidRPr="002A365D" w:rsidRDefault="00423A69" w:rsidP="00423A69">
      <w:pPr>
        <w:ind w:left="400"/>
        <w:jc w:val="both"/>
        <w:rPr>
          <w:rFonts w:asciiTheme="majorHAnsi" w:hAnsiTheme="majorHAnsi"/>
          <w:b/>
          <w:color w:val="000000" w:themeColor="text1"/>
          <w:sz w:val="17"/>
          <w:szCs w:val="17"/>
          <w:lang w:val="de-DE"/>
        </w:rPr>
      </w:pPr>
    </w:p>
    <w:p w14:paraId="7C7EBA40" w14:textId="77777777"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12.8 Keine Partnerschaft</w:t>
      </w:r>
      <w:r w:rsidRPr="002A365D">
        <w:rPr>
          <w:rFonts w:asciiTheme="majorHAnsi" w:hAnsiTheme="majorHAnsi"/>
          <w:color w:val="000000" w:themeColor="text1"/>
          <w:sz w:val="17"/>
          <w:szCs w:val="17"/>
          <w:lang w:val="de-DE"/>
        </w:rPr>
        <w:t>. Nichts in dieser Vereinbarung soll eine treuhänderische Beziehung, Agentur, Joint Venture, Partnerschaft oder Vertrauen zwischen den Parteien darstellen und keine Partei ist befugt, die andere Partei zu verpflichten.</w:t>
      </w:r>
    </w:p>
    <w:p w14:paraId="24BC2A5A" w14:textId="77777777" w:rsidR="00423A69" w:rsidRPr="002A365D" w:rsidRDefault="00423A69" w:rsidP="00423A69">
      <w:pPr>
        <w:ind w:left="400"/>
        <w:jc w:val="both"/>
        <w:rPr>
          <w:rFonts w:asciiTheme="majorHAnsi" w:hAnsiTheme="majorHAnsi"/>
          <w:color w:val="000000" w:themeColor="text1"/>
          <w:sz w:val="17"/>
          <w:szCs w:val="17"/>
          <w:lang w:val="de-DE"/>
        </w:rPr>
      </w:pPr>
    </w:p>
    <w:p w14:paraId="61B19755" w14:textId="1EB1AAFB"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12.9 Bemerkungen.</w:t>
      </w:r>
      <w:r w:rsidRPr="002A365D">
        <w:rPr>
          <w:rFonts w:asciiTheme="majorHAnsi" w:hAnsiTheme="majorHAnsi"/>
          <w:color w:val="000000" w:themeColor="text1"/>
          <w:sz w:val="17"/>
          <w:szCs w:val="17"/>
          <w:lang w:val="de-DE"/>
        </w:rPr>
        <w:t xml:space="preserve"> Alle Mitteilungen, die unter dieser Vereinbarung gemacht werden, müssen schriftlich per E-Mail an die folgenden Adressen (oder Adressen, die von einer der Parteien schriftlich mitgeteilt wurden) erfolgen: an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legal@uipath.com; und zum Kunden: an der E-Mail-Adresse des Kunden, die in der Lizenzbestellung angegeben ist oder wenn die Lizenzbestellung des Kunden bei einem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-Partner erfolgt, an der registrierten Adresse des Kunden und wirksam wird, wenn die Partei sie erhält oder von der Partei abgelehnt wird.</w:t>
      </w:r>
    </w:p>
    <w:p w14:paraId="75079382" w14:textId="77777777" w:rsidR="00423A69" w:rsidRPr="002A365D" w:rsidRDefault="00423A69" w:rsidP="00423A69">
      <w:pPr>
        <w:ind w:left="400"/>
        <w:jc w:val="both"/>
        <w:rPr>
          <w:rFonts w:asciiTheme="majorHAnsi" w:hAnsiTheme="majorHAnsi"/>
          <w:color w:val="000000" w:themeColor="text1"/>
          <w:sz w:val="17"/>
          <w:szCs w:val="17"/>
          <w:lang w:val="de-DE"/>
        </w:rPr>
      </w:pPr>
    </w:p>
    <w:p w14:paraId="3EB2D731" w14:textId="77777777"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12.10 Werbung.</w:t>
      </w:r>
      <w:r w:rsidRPr="002A365D">
        <w:rPr>
          <w:rFonts w:asciiTheme="majorHAnsi" w:hAnsiTheme="majorHAnsi"/>
          <w:color w:val="000000" w:themeColor="text1"/>
          <w:sz w:val="17"/>
          <w:szCs w:val="17"/>
          <w:lang w:val="de-DE"/>
        </w:rPr>
        <w:t xml:space="preserve"> Der Kunde ermächtigt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den Kunden als Kunden öffentlich zu identifizieren und den Namen und das Logo des Kunden auf der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-Website und anderen Werbe- und Marketingmaterialien anzugeben, sobald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dem Kunden eine Mitteilung über die Nutzung sendet.</w:t>
      </w:r>
    </w:p>
    <w:p w14:paraId="6DF63B1B" w14:textId="77777777" w:rsidR="00423A69" w:rsidRPr="002A365D" w:rsidRDefault="00423A69" w:rsidP="00423A69">
      <w:pPr>
        <w:jc w:val="both"/>
        <w:rPr>
          <w:rFonts w:asciiTheme="majorHAnsi" w:hAnsiTheme="majorHAnsi"/>
          <w:color w:val="000000" w:themeColor="text1"/>
          <w:sz w:val="17"/>
          <w:szCs w:val="17"/>
          <w:lang w:val="de-DE"/>
        </w:rPr>
      </w:pPr>
    </w:p>
    <w:p w14:paraId="1A465F84" w14:textId="1581995E" w:rsidR="00423A69" w:rsidRPr="002A365D" w:rsidRDefault="00423A69" w:rsidP="00423A69">
      <w:pPr>
        <w:jc w:val="both"/>
        <w:rPr>
          <w:rFonts w:asciiTheme="majorHAnsi" w:hAnsiTheme="majorHAnsi"/>
          <w:b/>
          <w:color w:val="000000" w:themeColor="text1"/>
          <w:sz w:val="17"/>
          <w:szCs w:val="17"/>
          <w:lang w:val="de-DE"/>
        </w:rPr>
      </w:pPr>
      <w:r w:rsidRPr="002A365D">
        <w:rPr>
          <w:rFonts w:asciiTheme="majorHAnsi" w:hAnsiTheme="majorHAnsi"/>
          <w:b/>
          <w:color w:val="000000" w:themeColor="text1"/>
          <w:sz w:val="17"/>
          <w:szCs w:val="17"/>
          <w:lang w:val="de-DE"/>
        </w:rPr>
        <w:t>12.11 Datenschutz.</w:t>
      </w:r>
      <w:r w:rsidRPr="002A365D">
        <w:rPr>
          <w:rFonts w:asciiTheme="majorHAnsi" w:hAnsiTheme="majorHAnsi"/>
          <w:color w:val="000000" w:themeColor="text1"/>
          <w:sz w:val="17"/>
          <w:szCs w:val="17"/>
          <w:lang w:val="de-DE"/>
        </w:rPr>
        <w:t xml:space="preserve"> Wenn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personenbezogene Daten des Kundenpersonals erhält, das an der Ausführung dieser Vereinbarung beteiligt ist, verarbeitet es diese in Übereinstimmung mit der</w:t>
      </w:r>
      <w:r w:rsidR="004151A2" w:rsidRPr="002A365D">
        <w:rPr>
          <w:rFonts w:asciiTheme="majorHAnsi" w:hAnsiTheme="majorHAnsi"/>
          <w:color w:val="000000" w:themeColor="text1"/>
          <w:sz w:val="17"/>
          <w:szCs w:val="17"/>
          <w:lang w:val="de-DE"/>
        </w:rPr>
        <w:t xml:space="preserve"> </w:t>
      </w:r>
      <w:r w:rsidR="002A365D" w:rsidRPr="002A365D">
        <w:fldChar w:fldCharType="begin"/>
      </w:r>
      <w:r w:rsidR="002A365D" w:rsidRPr="002A365D">
        <w:rPr>
          <w:lang w:val="de-DE"/>
        </w:rPr>
        <w:instrText xml:space="preserve"> HYPERLINK "https://www.uipath.com/privacy-policy" </w:instrText>
      </w:r>
      <w:r w:rsidR="002A365D" w:rsidRPr="002A365D">
        <w:fldChar w:fldCharType="separate"/>
      </w:r>
      <w:proofErr w:type="spellStart"/>
      <w:r w:rsidRPr="002A365D">
        <w:rPr>
          <w:rStyle w:val="Hyperlink"/>
          <w:rFonts w:asciiTheme="majorHAnsi" w:hAnsiTheme="majorHAnsi"/>
          <w:sz w:val="17"/>
          <w:szCs w:val="17"/>
          <w:lang w:val="de-DE"/>
        </w:rPr>
        <w:t>UiPath</w:t>
      </w:r>
      <w:proofErr w:type="spellEnd"/>
      <w:r w:rsidRPr="002A365D">
        <w:rPr>
          <w:rStyle w:val="Hyperlink"/>
          <w:rFonts w:asciiTheme="majorHAnsi" w:hAnsiTheme="majorHAnsi"/>
          <w:sz w:val="17"/>
          <w:szCs w:val="17"/>
          <w:lang w:val="de-DE"/>
        </w:rPr>
        <w:t xml:space="preserve"> Datenschutzrichtlinie</w:t>
      </w:r>
      <w:r w:rsidR="002A365D" w:rsidRPr="002A365D">
        <w:rPr>
          <w:rStyle w:val="Hyperlink"/>
          <w:rFonts w:asciiTheme="majorHAnsi" w:hAnsiTheme="majorHAnsi"/>
          <w:sz w:val="17"/>
          <w:szCs w:val="17"/>
          <w:lang w:val="de-DE"/>
        </w:rPr>
        <w:fldChar w:fldCharType="end"/>
      </w:r>
      <w:r w:rsidRPr="002A365D">
        <w:rPr>
          <w:rFonts w:asciiTheme="majorHAnsi" w:hAnsiTheme="majorHAnsi"/>
          <w:color w:val="000000" w:themeColor="text1"/>
          <w:sz w:val="17"/>
          <w:szCs w:val="17"/>
          <w:lang w:val="de-DE"/>
        </w:rPr>
        <w:t>, die auf ihrer Website verfügbar ist.</w:t>
      </w:r>
    </w:p>
    <w:p w14:paraId="18CB033A" w14:textId="77777777" w:rsidR="00423A69" w:rsidRPr="002A365D" w:rsidRDefault="00423A69" w:rsidP="00423A69">
      <w:pPr>
        <w:ind w:left="400"/>
        <w:jc w:val="both"/>
        <w:rPr>
          <w:rFonts w:asciiTheme="majorHAnsi" w:hAnsiTheme="majorHAnsi"/>
          <w:color w:val="000000" w:themeColor="text1"/>
          <w:sz w:val="17"/>
          <w:szCs w:val="17"/>
          <w:lang w:val="de-DE"/>
        </w:rPr>
      </w:pPr>
    </w:p>
    <w:p w14:paraId="3F478B5B" w14:textId="77777777"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12.12 Salvatorische Klausel.</w:t>
      </w:r>
      <w:r w:rsidRPr="002A365D">
        <w:rPr>
          <w:rFonts w:asciiTheme="majorHAnsi" w:hAnsiTheme="majorHAnsi"/>
          <w:color w:val="000000" w:themeColor="text1"/>
          <w:sz w:val="17"/>
          <w:szCs w:val="17"/>
          <w:lang w:val="de-DE"/>
        </w:rPr>
        <w:t xml:space="preserve"> Wenn eine Bestimmung dieser Vereinbarung aus irgendeinem Grund rechtswidrig, ungültig oder nicht durchsetzbar ist oder wird, bleiben alle anderen Bestimmungen der Vereinbarung in Kraft und haben Rechtswirkungen.</w:t>
      </w:r>
    </w:p>
    <w:p w14:paraId="36BA003F" w14:textId="77777777" w:rsidR="00423A69" w:rsidRPr="002A365D" w:rsidRDefault="00423A69" w:rsidP="00423A69">
      <w:pPr>
        <w:ind w:left="400"/>
        <w:jc w:val="both"/>
        <w:rPr>
          <w:rFonts w:asciiTheme="majorHAnsi" w:hAnsiTheme="majorHAnsi"/>
          <w:color w:val="000000" w:themeColor="text1"/>
          <w:sz w:val="17"/>
          <w:szCs w:val="17"/>
          <w:lang w:val="de-DE"/>
        </w:rPr>
      </w:pPr>
    </w:p>
    <w:p w14:paraId="18A830BA" w14:textId="77777777"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12.13 Drittanbieter.</w:t>
      </w:r>
      <w:r w:rsidRPr="002A365D">
        <w:rPr>
          <w:rFonts w:asciiTheme="majorHAnsi" w:hAnsiTheme="majorHAnsi"/>
          <w:color w:val="000000" w:themeColor="text1"/>
          <w:sz w:val="17"/>
          <w:szCs w:val="17"/>
          <w:lang w:val="de-DE"/>
        </w:rPr>
        <w:t xml:space="preserve"> Wenn der Kunde bestimmte Funktionen der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in Verbindung mit Daten, Produkten, Dienstleistungen und Plattformen von Drittanbietern nutzt, ist der Kunde dafür verantwortlich, die von diesen Drittanbietern geforderten Bedingungen einzuhalten, und diese Nutzung liegt beim Kunden eigenes Risiko.</w:t>
      </w:r>
    </w:p>
    <w:p w14:paraId="0762201F" w14:textId="77777777" w:rsidR="00423A69" w:rsidRPr="002A365D" w:rsidRDefault="00423A69" w:rsidP="00423A69">
      <w:pPr>
        <w:ind w:left="400"/>
        <w:jc w:val="both"/>
        <w:rPr>
          <w:rFonts w:asciiTheme="majorHAnsi" w:hAnsiTheme="majorHAnsi"/>
          <w:color w:val="000000" w:themeColor="text1"/>
          <w:sz w:val="17"/>
          <w:szCs w:val="17"/>
          <w:lang w:val="de-DE"/>
        </w:rPr>
      </w:pPr>
    </w:p>
    <w:p w14:paraId="5A7702DA" w14:textId="474BB7B8"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 xml:space="preserve">12.14 Drittanbieterlizenzen. </w:t>
      </w:r>
      <w:r w:rsidRPr="002A365D">
        <w:rPr>
          <w:rFonts w:asciiTheme="majorHAnsi" w:hAnsiTheme="majorHAnsi"/>
          <w:color w:val="000000" w:themeColor="text1"/>
          <w:sz w:val="17"/>
          <w:szCs w:val="17"/>
          <w:lang w:val="de-DE"/>
        </w:rPr>
        <w:t xml:space="preserve">Die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enthält Komponenten anderer Software, einschließlich Open Source, die Eigentum ihrer jeweiligen Eigentümer sind und unter den jeweiligen Lizenzen lizenziert sind, die auf der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-Website im Abschnitt Drittanbieterlizenzen aufgeführt sind zu Zeit oder mitgeteilt an den Kunden.</w:t>
      </w:r>
    </w:p>
    <w:p w14:paraId="22B54AE0" w14:textId="77777777" w:rsidR="00423A69" w:rsidRPr="002A365D" w:rsidRDefault="00423A69" w:rsidP="00423A69">
      <w:pPr>
        <w:jc w:val="both"/>
        <w:rPr>
          <w:rFonts w:asciiTheme="majorHAnsi" w:hAnsiTheme="majorHAnsi"/>
          <w:color w:val="000000" w:themeColor="text1"/>
          <w:sz w:val="17"/>
          <w:szCs w:val="17"/>
          <w:lang w:val="de-DE"/>
        </w:rPr>
      </w:pPr>
    </w:p>
    <w:p w14:paraId="20063983" w14:textId="018278AF" w:rsidR="00423A69" w:rsidRPr="002A365D" w:rsidRDefault="00423A69"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12.15 Export.</w:t>
      </w:r>
      <w:r w:rsidRPr="002A365D">
        <w:rPr>
          <w:rFonts w:asciiTheme="majorHAnsi" w:hAnsiTheme="majorHAnsi"/>
          <w:color w:val="000000" w:themeColor="text1"/>
          <w:sz w:val="17"/>
          <w:szCs w:val="17"/>
          <w:lang w:val="de-DE"/>
        </w:rPr>
        <w:t xml:space="preserve"> Die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unterliegt möglicherweise den Handelskontrollgesetzen und -vorschriften der USA und anderer nationaler Regierungen. Jede Partei repräsentiert, dass sie auf keiner E.U. oder Liste der verweigerten Parteien der US-Regierung und wird die </w:t>
      </w:r>
      <w:proofErr w:type="spellStart"/>
      <w:r w:rsidRPr="002A365D">
        <w:rPr>
          <w:rFonts w:asciiTheme="majorHAnsi" w:hAnsiTheme="majorHAnsi"/>
          <w:color w:val="000000" w:themeColor="text1"/>
          <w:sz w:val="17"/>
          <w:szCs w:val="17"/>
          <w:lang w:val="de-DE"/>
        </w:rPr>
        <w:t>UiPath</w:t>
      </w:r>
      <w:proofErr w:type="spellEnd"/>
      <w:r w:rsidRPr="002A365D">
        <w:rPr>
          <w:rFonts w:asciiTheme="majorHAnsi" w:hAnsiTheme="majorHAnsi"/>
          <w:color w:val="000000" w:themeColor="text1"/>
          <w:sz w:val="17"/>
          <w:szCs w:val="17"/>
          <w:lang w:val="de-DE"/>
        </w:rPr>
        <w:t xml:space="preserve"> RPA-Plattform nicht in einer E.U. oder ein USA-Embargo-Land (derzeit Kuba, Iran, Nordkorea, Sudan, Syrien oder Krim) oder in Verletzung von E.U. oder US-Exportgesetz oder -verordnung.</w:t>
      </w:r>
    </w:p>
    <w:p w14:paraId="53606F25" w14:textId="77777777" w:rsidR="002938CA" w:rsidRPr="002A365D" w:rsidRDefault="002938CA" w:rsidP="002938CA">
      <w:pPr>
        <w:jc w:val="both"/>
        <w:rPr>
          <w:rFonts w:asciiTheme="majorHAnsi" w:hAnsiTheme="majorHAnsi"/>
          <w:b/>
          <w:color w:val="000000" w:themeColor="text1"/>
          <w:sz w:val="17"/>
          <w:szCs w:val="17"/>
          <w:lang w:val="de-DE"/>
        </w:rPr>
      </w:pPr>
    </w:p>
    <w:p w14:paraId="29D90AAB" w14:textId="2418C10F" w:rsidR="00423A69" w:rsidRPr="002A365D" w:rsidRDefault="002938CA" w:rsidP="002938CA">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12.16 Antikorruption.</w:t>
      </w:r>
      <w:r w:rsidRPr="002A365D">
        <w:rPr>
          <w:rFonts w:asciiTheme="majorHAnsi" w:hAnsiTheme="majorHAnsi"/>
          <w:color w:val="000000" w:themeColor="text1"/>
          <w:sz w:val="17"/>
          <w:szCs w:val="17"/>
          <w:lang w:val="de-DE"/>
        </w:rPr>
        <w:t xml:space="preserve"> Jede Partei bestätigt, dass ihr von den Mitarbeitern oder Vertretern der anderen Partei im Zusammenhang mit dieser Vereinbarung keine illegalen oder unlauteren Bestechungs-, Schmiergeld-, Zahlungs-, Schenkungs- oder Wertsachen angeboten oder entgegengenommen wurden. Angemessene Geschenke und Bewirtungen, die im normalen Geschäftsablauf gewährt werden, verstoßen nicht gegen die oben genannte Einschränkung. Jeder Verstoß gegen die oben genannte Einschränkung wird umgehend an</w:t>
      </w:r>
      <w:r w:rsidR="004151A2" w:rsidRPr="002A365D">
        <w:rPr>
          <w:rFonts w:asciiTheme="majorHAnsi" w:hAnsiTheme="majorHAnsi"/>
          <w:color w:val="000000" w:themeColor="text1"/>
          <w:sz w:val="17"/>
          <w:szCs w:val="17"/>
          <w:lang w:val="de-DE"/>
        </w:rPr>
        <w:t xml:space="preserve"> </w:t>
      </w:r>
      <w:hyperlink r:id="rId8" w:history="1">
        <w:r w:rsidRPr="002A365D">
          <w:rPr>
            <w:rStyle w:val="Hyperlink"/>
            <w:rFonts w:asciiTheme="majorHAnsi" w:hAnsiTheme="majorHAnsi"/>
            <w:sz w:val="17"/>
            <w:szCs w:val="17"/>
            <w:lang w:val="de-DE"/>
          </w:rPr>
          <w:t>legal@uipath.com</w:t>
        </w:r>
      </w:hyperlink>
      <w:r w:rsidR="004151A2" w:rsidRPr="002A365D">
        <w:rPr>
          <w:rStyle w:val="Hyperlink"/>
          <w:rFonts w:asciiTheme="majorHAnsi" w:hAnsiTheme="majorHAnsi"/>
          <w:sz w:val="17"/>
          <w:szCs w:val="17"/>
          <w:lang w:val="de-DE"/>
        </w:rPr>
        <w:t xml:space="preserve"> </w:t>
      </w:r>
      <w:r w:rsidRPr="002A365D">
        <w:rPr>
          <w:rFonts w:asciiTheme="majorHAnsi" w:hAnsiTheme="majorHAnsi"/>
          <w:color w:val="000000" w:themeColor="text1"/>
          <w:sz w:val="17"/>
          <w:szCs w:val="17"/>
          <w:lang w:val="de-DE"/>
        </w:rPr>
        <w:t>gemeldet</w:t>
      </w:r>
      <w:r w:rsidRPr="002A365D">
        <w:rPr>
          <w:rFonts w:asciiTheme="majorHAnsi" w:hAnsiTheme="majorHAnsi"/>
          <w:b/>
          <w:color w:val="000000" w:themeColor="text1"/>
          <w:sz w:val="17"/>
          <w:szCs w:val="17"/>
          <w:lang w:val="de-DE"/>
        </w:rPr>
        <w:t>.</w:t>
      </w:r>
      <w:r w:rsidRPr="002A365D">
        <w:rPr>
          <w:rFonts w:asciiTheme="majorHAnsi" w:hAnsiTheme="majorHAnsi"/>
          <w:color w:val="000000" w:themeColor="text1"/>
          <w:sz w:val="17"/>
          <w:szCs w:val="17"/>
          <w:lang w:val="de-DE"/>
        </w:rPr>
        <w:t xml:space="preserve"> </w:t>
      </w:r>
    </w:p>
    <w:p w14:paraId="26CD240D" w14:textId="77777777" w:rsidR="002938CA" w:rsidRPr="002A365D" w:rsidRDefault="002938CA" w:rsidP="002938CA">
      <w:pPr>
        <w:jc w:val="both"/>
        <w:rPr>
          <w:rFonts w:asciiTheme="majorHAnsi" w:hAnsiTheme="majorHAnsi"/>
          <w:color w:val="000000" w:themeColor="text1"/>
          <w:sz w:val="17"/>
          <w:szCs w:val="17"/>
          <w:lang w:val="de-DE"/>
        </w:rPr>
      </w:pPr>
    </w:p>
    <w:p w14:paraId="067AFED1" w14:textId="5346E2D6" w:rsidR="00F6496D" w:rsidRPr="004151A2" w:rsidRDefault="002938CA" w:rsidP="00423A69">
      <w:pPr>
        <w:jc w:val="both"/>
        <w:rPr>
          <w:rFonts w:asciiTheme="majorHAnsi" w:hAnsiTheme="majorHAnsi"/>
          <w:color w:val="000000" w:themeColor="text1"/>
          <w:sz w:val="17"/>
          <w:szCs w:val="17"/>
          <w:lang w:val="de-DE"/>
        </w:rPr>
      </w:pPr>
      <w:r w:rsidRPr="002A365D">
        <w:rPr>
          <w:rFonts w:asciiTheme="majorHAnsi" w:hAnsiTheme="majorHAnsi"/>
          <w:b/>
          <w:color w:val="000000" w:themeColor="text1"/>
          <w:sz w:val="17"/>
          <w:szCs w:val="17"/>
          <w:lang w:val="de-DE"/>
        </w:rPr>
        <w:t>12.17 Verzichtserklärung</w:t>
      </w:r>
      <w:r w:rsidR="00423A69" w:rsidRPr="002A365D">
        <w:rPr>
          <w:rFonts w:asciiTheme="majorHAnsi" w:hAnsiTheme="majorHAnsi"/>
          <w:color w:val="000000" w:themeColor="text1"/>
          <w:sz w:val="17"/>
          <w:szCs w:val="17"/>
          <w:lang w:val="de-DE"/>
        </w:rPr>
        <w:t xml:space="preserve"> Die Nichtausübung oder die verspätete Ausübung eines Rechts, einer Befugnis oder eines Rechtsbehelfs im Rahmen dieser Vereinbarung gilt nicht als Verzicht, und eine einzelne oder teilweise Ausübung eines Rechts oder einer Abhilfe verhindert eine weitere oder andere Ausübung oder die Ausübung eines anderen Recht oder Abhilfe. Die Rechte und Rechtsmittel, die in dieser Vereinbarung enthalten sind, sind kumulativ und schließen keine Rechte oder Rechtsbehelfe (gesetzlich vorgesehen) aus. Ein Verzicht auf eine Verletzung dieser Vereinbarung gilt nicht als Verzicht auf eine spätere Verletzung.</w:t>
      </w:r>
    </w:p>
    <w:sectPr w:rsidR="00F6496D" w:rsidRPr="004151A2" w:rsidSect="006C127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E014A" w14:textId="77777777" w:rsidR="000577F6" w:rsidRDefault="000577F6" w:rsidP="00423A69">
      <w:r>
        <w:separator/>
      </w:r>
    </w:p>
  </w:endnote>
  <w:endnote w:type="continuationSeparator" w:id="0">
    <w:p w14:paraId="733B3EA2" w14:textId="77777777" w:rsidR="000577F6" w:rsidRDefault="000577F6" w:rsidP="0042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panose1 w:val="00000000000000000000"/>
    <w:charset w:val="00"/>
    <w:family w:val="roman"/>
    <w:notTrueType/>
    <w:pitch w:val="default"/>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420AA" w14:textId="77777777" w:rsidR="00F71199" w:rsidRDefault="00F767ED" w:rsidP="00C521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5F219" w14:textId="77777777" w:rsidR="00F71199" w:rsidRDefault="002A365D" w:rsidP="000B20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F7F31" w14:textId="77777777" w:rsidR="00F71199" w:rsidRPr="007C1D9A" w:rsidRDefault="00F767ED" w:rsidP="00FF76AB">
    <w:pPr>
      <w:pStyle w:val="Footer"/>
      <w:framePr w:wrap="none" w:vAnchor="text" w:hAnchor="margin" w:xAlign="right" w:y="1"/>
      <w:rPr>
        <w:rStyle w:val="PageNumber"/>
        <w:sz w:val="15"/>
        <w:szCs w:val="15"/>
      </w:rPr>
    </w:pPr>
    <w:r w:rsidRPr="007C1D9A">
      <w:rPr>
        <w:rStyle w:val="PageNumber"/>
        <w:sz w:val="15"/>
        <w:szCs w:val="15"/>
      </w:rPr>
      <w:fldChar w:fldCharType="begin"/>
    </w:r>
    <w:r w:rsidRPr="007C1D9A">
      <w:rPr>
        <w:rStyle w:val="PageNumber"/>
        <w:sz w:val="15"/>
        <w:szCs w:val="15"/>
      </w:rPr>
      <w:instrText xml:space="preserve">PAGE  </w:instrText>
    </w:r>
    <w:r w:rsidRPr="007C1D9A">
      <w:rPr>
        <w:rStyle w:val="PageNumber"/>
        <w:sz w:val="15"/>
        <w:szCs w:val="15"/>
      </w:rPr>
      <w:fldChar w:fldCharType="separate"/>
    </w:r>
    <w:r w:rsidR="002A365D">
      <w:rPr>
        <w:rStyle w:val="PageNumber"/>
        <w:noProof/>
        <w:sz w:val="15"/>
        <w:szCs w:val="15"/>
      </w:rPr>
      <w:t>7</w:t>
    </w:r>
    <w:r w:rsidRPr="007C1D9A">
      <w:rPr>
        <w:rStyle w:val="PageNumber"/>
        <w:sz w:val="15"/>
        <w:szCs w:val="15"/>
      </w:rPr>
      <w:fldChar w:fldCharType="end"/>
    </w:r>
  </w:p>
  <w:p w14:paraId="3C7F419C" w14:textId="5276A8EA" w:rsidR="00F71199" w:rsidRPr="007C1D9A" w:rsidRDefault="00F767ED" w:rsidP="00B52A76">
    <w:pPr>
      <w:pStyle w:val="Footer"/>
      <w:pBdr>
        <w:top w:val="single" w:sz="4" w:space="8" w:color="5B9BD5"/>
      </w:pBdr>
      <w:tabs>
        <w:tab w:val="clear" w:pos="4680"/>
        <w:tab w:val="left" w:pos="384"/>
      </w:tabs>
      <w:spacing w:before="360"/>
      <w:ind w:right="360"/>
      <w:contextualSpacing/>
      <w:rPr>
        <w:noProof/>
        <w:color w:val="308DC6"/>
        <w:sz w:val="15"/>
        <w:szCs w:val="15"/>
      </w:rPr>
    </w:pPr>
    <w:r w:rsidRPr="007C1D9A">
      <w:rPr>
        <w:noProof/>
        <w:color w:val="308DC6"/>
        <w:sz w:val="15"/>
        <w:szCs w:val="15"/>
      </w:rPr>
      <w:t>UiPath GT vertraulich v17012018</w:t>
    </w:r>
  </w:p>
  <w:p w14:paraId="7904CA18" w14:textId="77777777" w:rsidR="00F71199" w:rsidRPr="0077612C" w:rsidRDefault="002A365D" w:rsidP="000B2016">
    <w:pPr>
      <w:pStyle w:val="Footer"/>
      <w:ind w:right="360"/>
      <w:rPr>
        <w:i/>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4AF24" w14:textId="77777777" w:rsidR="000577F6" w:rsidRDefault="000577F6" w:rsidP="00423A69">
      <w:r>
        <w:separator/>
      </w:r>
    </w:p>
  </w:footnote>
  <w:footnote w:type="continuationSeparator" w:id="0">
    <w:p w14:paraId="6D9106C8" w14:textId="77777777" w:rsidR="000577F6" w:rsidRDefault="000577F6" w:rsidP="0042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B1E5E" w14:textId="77777777" w:rsidR="00F71199" w:rsidRDefault="00F767ED" w:rsidP="00494D9E">
    <w:pPr>
      <w:pStyle w:val="Header"/>
      <w:ind w:left="-1440"/>
    </w:pPr>
    <w:r>
      <w:rPr>
        <w:noProof/>
        <w:lang w:val="ro-RO" w:eastAsia="zh-CN"/>
      </w:rPr>
      <w:drawing>
        <wp:anchor distT="0" distB="0" distL="114300" distR="114300" simplePos="0" relativeHeight="251660288" behindDoc="0" locked="0" layoutInCell="1" allowOverlap="1" wp14:anchorId="724394BB" wp14:editId="25ADC87D">
          <wp:simplePos x="0" y="0"/>
          <wp:positionH relativeFrom="margin">
            <wp:posOffset>-751205</wp:posOffset>
          </wp:positionH>
          <wp:positionV relativeFrom="paragraph">
            <wp:posOffset>-227330</wp:posOffset>
          </wp:positionV>
          <wp:extent cx="455930" cy="16129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_picture.gif"/>
                  <pic:cNvPicPr/>
                </pic:nvPicPr>
                <pic:blipFill>
                  <a:blip r:embed="rId1">
                    <a:extLst>
                      <a:ext uri="{28A0092B-C50C-407E-A947-70E740481C1C}">
                        <a14:useLocalDpi xmlns:a14="http://schemas.microsoft.com/office/drawing/2010/main" val="0"/>
                      </a:ext>
                    </a:extLst>
                  </a:blip>
                  <a:stretch>
                    <a:fillRect/>
                  </a:stretch>
                </pic:blipFill>
                <pic:spPr>
                  <a:xfrm>
                    <a:off x="0" y="0"/>
                    <a:ext cx="455930" cy="161290"/>
                  </a:xfrm>
                  <a:prstGeom prst="rect">
                    <a:avLst/>
                  </a:prstGeom>
                </pic:spPr>
              </pic:pic>
            </a:graphicData>
          </a:graphic>
          <wp14:sizeRelH relativeFrom="margin">
            <wp14:pctWidth>0</wp14:pctWidth>
          </wp14:sizeRelH>
          <wp14:sizeRelV relativeFrom="margin">
            <wp14:pctHeight>0</wp14:pctHeight>
          </wp14:sizeRelV>
        </wp:anchor>
      </w:drawing>
    </w:r>
    <w:r>
      <w:rPr>
        <w:noProof/>
        <w:lang w:val="ro-RO" w:eastAsia="zh-CN"/>
      </w:rPr>
      <mc:AlternateContent>
        <mc:Choice Requires="wps">
          <w:drawing>
            <wp:anchor distT="0" distB="0" distL="114300" distR="114300" simplePos="0" relativeHeight="251659264" behindDoc="0" locked="0" layoutInCell="1" allowOverlap="1" wp14:anchorId="16F1354F" wp14:editId="3E96DFA1">
              <wp:simplePos x="0" y="0"/>
              <wp:positionH relativeFrom="column">
                <wp:posOffset>-977705</wp:posOffset>
              </wp:positionH>
              <wp:positionV relativeFrom="paragraph">
                <wp:posOffset>-569742</wp:posOffset>
              </wp:positionV>
              <wp:extent cx="7887335" cy="572282"/>
              <wp:effectExtent l="0" t="0" r="12065" b="12065"/>
              <wp:wrapNone/>
              <wp:docPr id="3" name="Rectangle 3"/>
              <wp:cNvGraphicFramePr/>
              <a:graphic xmlns:a="http://schemas.openxmlformats.org/drawingml/2006/main">
                <a:graphicData uri="http://schemas.microsoft.com/office/word/2010/wordprocessingShape">
                  <wps:wsp>
                    <wps:cNvSpPr/>
                    <wps:spPr>
                      <a:xfrm>
                        <a:off x="0" y="0"/>
                        <a:ext cx="7887335" cy="572282"/>
                      </a:xfrm>
                      <a:prstGeom prst="rect">
                        <a:avLst/>
                      </a:prstGeom>
                      <a:solidFill>
                        <a:srgbClr val="308DC6">
                          <a:alpha val="86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E0BB7" w14:textId="77777777" w:rsidR="00F71199" w:rsidRDefault="002A365D" w:rsidP="007434D2">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16F1354F" id="Rectangle 3" o:spid="_x0000_s1026" style="position:absolute;left:0;text-align:left;margin-left:-77pt;margin-top:-44.8pt;width:621.0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" fillcolor="#308dc6" stroked="f" strokeweight="1pt">
              <v:fill opacity="56283f"/>
              <v:textbox>
                <w:txbxContent>
                  <w:p w14:paraId="3D0E0BB7" w14:textId="77777777" w:rsidR="00F71199" w:rsidRDefault="00916559" w:rsidP="007434D2">
                    <w:pPr>
                      <w:jc w:val="cente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69"/>
    <w:rsid w:val="000577F6"/>
    <w:rsid w:val="0006031D"/>
    <w:rsid w:val="00085A56"/>
    <w:rsid w:val="000B4E62"/>
    <w:rsid w:val="00100726"/>
    <w:rsid w:val="00106A70"/>
    <w:rsid w:val="0013096F"/>
    <w:rsid w:val="001434CE"/>
    <w:rsid w:val="001B2313"/>
    <w:rsid w:val="001E0029"/>
    <w:rsid w:val="002124D6"/>
    <w:rsid w:val="002137A5"/>
    <w:rsid w:val="002319A4"/>
    <w:rsid w:val="00236B4F"/>
    <w:rsid w:val="002445B9"/>
    <w:rsid w:val="0026785F"/>
    <w:rsid w:val="002817B2"/>
    <w:rsid w:val="00285373"/>
    <w:rsid w:val="00292B5E"/>
    <w:rsid w:val="002938CA"/>
    <w:rsid w:val="002A365D"/>
    <w:rsid w:val="00325A53"/>
    <w:rsid w:val="003432DE"/>
    <w:rsid w:val="00396F53"/>
    <w:rsid w:val="003A60FD"/>
    <w:rsid w:val="003E0C55"/>
    <w:rsid w:val="004055AA"/>
    <w:rsid w:val="004151A2"/>
    <w:rsid w:val="00420936"/>
    <w:rsid w:val="00423A69"/>
    <w:rsid w:val="00427797"/>
    <w:rsid w:val="004400A4"/>
    <w:rsid w:val="00453025"/>
    <w:rsid w:val="004A4866"/>
    <w:rsid w:val="004F7952"/>
    <w:rsid w:val="00534A38"/>
    <w:rsid w:val="00562ADE"/>
    <w:rsid w:val="00576232"/>
    <w:rsid w:val="00584B05"/>
    <w:rsid w:val="005F4534"/>
    <w:rsid w:val="0067251A"/>
    <w:rsid w:val="006F017A"/>
    <w:rsid w:val="00746F1B"/>
    <w:rsid w:val="007A0B21"/>
    <w:rsid w:val="007C13EC"/>
    <w:rsid w:val="007D66A2"/>
    <w:rsid w:val="00810F00"/>
    <w:rsid w:val="00832C33"/>
    <w:rsid w:val="0084791A"/>
    <w:rsid w:val="008A4C3A"/>
    <w:rsid w:val="00901076"/>
    <w:rsid w:val="00916559"/>
    <w:rsid w:val="009628C3"/>
    <w:rsid w:val="009661FD"/>
    <w:rsid w:val="009E4DB8"/>
    <w:rsid w:val="009E64C4"/>
    <w:rsid w:val="00A56033"/>
    <w:rsid w:val="00A6206E"/>
    <w:rsid w:val="00A639EF"/>
    <w:rsid w:val="00A678FA"/>
    <w:rsid w:val="00B02C48"/>
    <w:rsid w:val="00B06FD1"/>
    <w:rsid w:val="00B146B1"/>
    <w:rsid w:val="00B22FF2"/>
    <w:rsid w:val="00B24F2D"/>
    <w:rsid w:val="00B52A76"/>
    <w:rsid w:val="00B53813"/>
    <w:rsid w:val="00B920A3"/>
    <w:rsid w:val="00C30006"/>
    <w:rsid w:val="00DA6A73"/>
    <w:rsid w:val="00E44160"/>
    <w:rsid w:val="00E735A0"/>
    <w:rsid w:val="00E90665"/>
    <w:rsid w:val="00E9175E"/>
    <w:rsid w:val="00EB5E0F"/>
    <w:rsid w:val="00ED438A"/>
    <w:rsid w:val="00F13E16"/>
    <w:rsid w:val="00F60B06"/>
    <w:rsid w:val="00F6496D"/>
    <w:rsid w:val="00F767ED"/>
    <w:rsid w:val="00F9030F"/>
    <w:rsid w:val="00FB09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929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69"/>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A6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23A69"/>
    <w:rPr>
      <w:lang w:val="en-US"/>
    </w:rPr>
  </w:style>
  <w:style w:type="paragraph" w:styleId="Footer">
    <w:name w:val="footer"/>
    <w:basedOn w:val="Normal"/>
    <w:link w:val="FooterChar"/>
    <w:uiPriority w:val="99"/>
    <w:unhideWhenUsed/>
    <w:qFormat/>
    <w:rsid w:val="00423A6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23A69"/>
    <w:rPr>
      <w:lang w:val="en-US"/>
    </w:rPr>
  </w:style>
  <w:style w:type="character" w:styleId="PageNumber">
    <w:name w:val="page number"/>
    <w:basedOn w:val="DefaultParagraphFont"/>
    <w:uiPriority w:val="99"/>
    <w:semiHidden/>
    <w:unhideWhenUsed/>
    <w:rsid w:val="00423A69"/>
  </w:style>
  <w:style w:type="character" w:styleId="Hyperlink">
    <w:name w:val="Hyperlink"/>
    <w:basedOn w:val="DefaultParagraphFont"/>
    <w:uiPriority w:val="99"/>
    <w:unhideWhenUsed/>
    <w:rsid w:val="00423A69"/>
    <w:rPr>
      <w:color w:val="0563C1" w:themeColor="hyperlink"/>
      <w:u w:val="single"/>
    </w:rPr>
  </w:style>
  <w:style w:type="character" w:styleId="FollowedHyperlink">
    <w:name w:val="FollowedHyperlink"/>
    <w:basedOn w:val="DefaultParagraphFont"/>
    <w:uiPriority w:val="99"/>
    <w:semiHidden/>
    <w:unhideWhenUsed/>
    <w:rsid w:val="00B146B1"/>
    <w:rPr>
      <w:color w:val="954F72" w:themeColor="followedHyperlink"/>
      <w:u w:val="single"/>
    </w:rPr>
  </w:style>
  <w:style w:type="table" w:customStyle="1" w:styleId="GridTable4-Accent11">
    <w:name w:val="Grid Table 4 - Accent 11"/>
    <w:basedOn w:val="TableNormal"/>
    <w:next w:val="GridTable4Accent1"/>
    <w:uiPriority w:val="49"/>
    <w:rsid w:val="00B52A76"/>
    <w:rPr>
      <w:lang w:val="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
    <w:name w:val="Grid Table 4 Accent 1"/>
    <w:basedOn w:val="TableNormal"/>
    <w:uiPriority w:val="49"/>
    <w:rsid w:val="00B52A76"/>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2319A4"/>
    <w:rPr>
      <w:sz w:val="18"/>
      <w:szCs w:val="18"/>
    </w:rPr>
  </w:style>
  <w:style w:type="character" w:customStyle="1" w:styleId="BalloonTextChar">
    <w:name w:val="Balloon Text Char"/>
    <w:basedOn w:val="DefaultParagraphFont"/>
    <w:link w:val="BalloonText"/>
    <w:uiPriority w:val="99"/>
    <w:semiHidden/>
    <w:rsid w:val="002319A4"/>
    <w:rPr>
      <w:rFonts w:ascii="Times New Roman" w:hAnsi="Times New Roman" w:cs="Times New Roman"/>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69"/>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A6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23A69"/>
    <w:rPr>
      <w:lang w:val="en-US"/>
    </w:rPr>
  </w:style>
  <w:style w:type="paragraph" w:styleId="Footer">
    <w:name w:val="footer"/>
    <w:basedOn w:val="Normal"/>
    <w:link w:val="FooterChar"/>
    <w:uiPriority w:val="99"/>
    <w:unhideWhenUsed/>
    <w:qFormat/>
    <w:rsid w:val="00423A6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23A69"/>
    <w:rPr>
      <w:lang w:val="en-US"/>
    </w:rPr>
  </w:style>
  <w:style w:type="character" w:styleId="PageNumber">
    <w:name w:val="page number"/>
    <w:basedOn w:val="DefaultParagraphFont"/>
    <w:uiPriority w:val="99"/>
    <w:semiHidden/>
    <w:unhideWhenUsed/>
    <w:rsid w:val="00423A69"/>
  </w:style>
  <w:style w:type="character" w:styleId="Hyperlink">
    <w:name w:val="Hyperlink"/>
    <w:basedOn w:val="DefaultParagraphFont"/>
    <w:uiPriority w:val="99"/>
    <w:unhideWhenUsed/>
    <w:rsid w:val="00423A69"/>
    <w:rPr>
      <w:color w:val="0563C1" w:themeColor="hyperlink"/>
      <w:u w:val="single"/>
    </w:rPr>
  </w:style>
  <w:style w:type="character" w:styleId="FollowedHyperlink">
    <w:name w:val="FollowedHyperlink"/>
    <w:basedOn w:val="DefaultParagraphFont"/>
    <w:uiPriority w:val="99"/>
    <w:semiHidden/>
    <w:unhideWhenUsed/>
    <w:rsid w:val="00B146B1"/>
    <w:rPr>
      <w:color w:val="954F72" w:themeColor="followedHyperlink"/>
      <w:u w:val="single"/>
    </w:rPr>
  </w:style>
  <w:style w:type="table" w:customStyle="1" w:styleId="GridTable4-Accent11">
    <w:name w:val="Grid Table 4 - Accent 11"/>
    <w:basedOn w:val="TableNormal"/>
    <w:next w:val="GridTable4Accent1"/>
    <w:uiPriority w:val="49"/>
    <w:rsid w:val="00B52A76"/>
    <w:rPr>
      <w:lang w:val="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
    <w:name w:val="Grid Table 4 Accent 1"/>
    <w:basedOn w:val="TableNormal"/>
    <w:uiPriority w:val="49"/>
    <w:rsid w:val="00B52A76"/>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2319A4"/>
    <w:rPr>
      <w:sz w:val="18"/>
      <w:szCs w:val="18"/>
    </w:rPr>
  </w:style>
  <w:style w:type="character" w:customStyle="1" w:styleId="BalloonTextChar">
    <w:name w:val="Balloon Text Char"/>
    <w:basedOn w:val="DefaultParagraphFont"/>
    <w:link w:val="BalloonText"/>
    <w:uiPriority w:val="99"/>
    <w:semiHidden/>
    <w:rsid w:val="002319A4"/>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455027">
      <w:bodyDiv w:val="1"/>
      <w:marLeft w:val="0"/>
      <w:marRight w:val="0"/>
      <w:marTop w:val="0"/>
      <w:marBottom w:val="0"/>
      <w:divBdr>
        <w:top w:val="none" w:sz="0" w:space="0" w:color="auto"/>
        <w:left w:val="none" w:sz="0" w:space="0" w:color="auto"/>
        <w:bottom w:val="none" w:sz="0" w:space="0" w:color="auto"/>
        <w:right w:val="none" w:sz="0" w:space="0" w:color="auto"/>
      </w:divBdr>
    </w:div>
    <w:div w:id="1403092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uipath.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6A9F60-B639-4682-B660-924BA5C2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4663</Words>
  <Characters>27050</Characters>
  <Application>Microsoft Office Word</Application>
  <DocSecurity>0</DocSecurity>
  <Lines>225</Lines>
  <Paragraphs>63</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vt:lpstr/>
      <vt:lpstr>1.  DEFINITIONS</vt:lpstr>
      <vt:lpstr/>
      <vt:lpstr>3. THIRD-PARTY ACCESS</vt:lpstr>
      <vt:lpstr>3.1 Outsourcing. Customer may allow its Affiliates, including a third-party cont</vt:lpstr>
      <vt:lpstr/>
      <vt:lpstr/>
      <vt:lpstr>4. MAINTENANCE SUPPORT SERVICES. Support services provided and regularly updated</vt:lpstr>
      <vt:lpstr/>
      <vt:lpstr/>
      <vt:lpstr>5. PAYMENT TERMS</vt:lpstr>
      <vt:lpstr/>
      <vt:lpstr>6. THIRD PARTY INTELLECTUAL PROPERTY CLAIMS</vt:lpstr>
      <vt:lpstr/>
      <vt:lpstr>6.2 Remedy. In case of any IP Claim, UiPath may: (a) procure for Customer a lice</vt:lpstr>
      <vt:lpstr/>
      <vt:lpstr>6.3 Conditions. UiPath will have no liability for any IP Claim: (A) that arises </vt:lpstr>
      <vt:lpstr/>
      <vt:lpstr/>
      <vt:lpstr>7. OTHER CLAIMS</vt:lpstr>
      <vt:lpstr/>
      <vt:lpstr/>
      <vt:lpstr>9. REPRESENTATIONS &amp; WARRANTIES</vt:lpstr>
      <vt:lpstr/>
      <vt:lpstr/>
      <vt:lpstr>10. TERM</vt:lpstr>
    </vt:vector>
  </TitlesOfParts>
  <Company/>
  <LinksUpToDate>false</LinksUpToDate>
  <CharactersWithSpaces>31650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Tiple</dc:creator>
  <cp:keywords/>
  <dc:description/>
  <cp:lastModifiedBy>lenovo</cp:lastModifiedBy>
  <cp:revision>7</cp:revision>
  <dcterms:created xsi:type="dcterms:W3CDTF">2018-02-14T20:26:00Z</dcterms:created>
  <dcterms:modified xsi:type="dcterms:W3CDTF">2018-03-02T11:34:00Z</dcterms:modified>
</cp:coreProperties>
</file>